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3B" w:rsidRDefault="007E1A3B" w:rsidP="00377798">
      <w:pPr>
        <w:ind w:firstLine="0"/>
        <w:rPr>
          <w:b/>
        </w:rPr>
      </w:pPr>
    </w:p>
    <w:p w:rsidR="007E1A3B" w:rsidRDefault="007E1A3B" w:rsidP="00E915C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E915C1"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915C1" w:rsidRDefault="00E915C1" w:rsidP="00377798">
            <w:pPr>
              <w:pStyle w:val="Zhlav"/>
              <w:tabs>
                <w:tab w:val="clear" w:pos="4536"/>
                <w:tab w:val="clear" w:pos="9072"/>
              </w:tabs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Směrnice 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915C1" w:rsidRDefault="00E915C1" w:rsidP="00C17234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CB5DB5" w:rsidRDefault="00CB5DB5" w:rsidP="00C17234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  <w:tr w:rsidR="00E915C1">
        <w:trPr>
          <w:cantSplit/>
        </w:trPr>
        <w:tc>
          <w:tcPr>
            <w:tcW w:w="9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C477C" w:rsidRDefault="00377798" w:rsidP="00FC477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         </w:t>
            </w:r>
            <w:r w:rsidR="00012BA8" w:rsidRPr="00012BA8">
              <w:rPr>
                <w:rFonts w:cs="Arial"/>
                <w:b/>
                <w:sz w:val="28"/>
                <w:szCs w:val="28"/>
              </w:rPr>
              <w:t>Spisový a skartační řád</w:t>
            </w:r>
          </w:p>
          <w:p w:rsidR="00FC477C" w:rsidRPr="00012BA8" w:rsidRDefault="00FC477C" w:rsidP="00FC477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MOST VYSOČINY, o.p.s. Velké Meziříčí</w:t>
            </w:r>
          </w:p>
          <w:p w:rsidR="00FC477C" w:rsidRDefault="00FC477C" w:rsidP="00FC477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 její organizační složky MAS</w:t>
            </w:r>
          </w:p>
          <w:p w:rsidR="00E915C1" w:rsidRDefault="00E915C1" w:rsidP="00FC477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/>
                <w:sz w:val="48"/>
              </w:rPr>
            </w:pPr>
          </w:p>
        </w:tc>
      </w:tr>
    </w:tbl>
    <w:p w:rsidR="00E915C1" w:rsidRDefault="00E915C1" w:rsidP="00E915C1">
      <w:pPr>
        <w:rPr>
          <w:b/>
        </w:rPr>
      </w:pPr>
      <w:r>
        <w:rPr>
          <w:b/>
        </w:rPr>
        <w:tab/>
        <w:t xml:space="preserve">      </w:t>
      </w:r>
    </w:p>
    <w:p w:rsidR="00E915C1" w:rsidRDefault="00E915C1" w:rsidP="00E915C1">
      <w:pPr>
        <w:rPr>
          <w:b/>
        </w:rPr>
      </w:pPr>
    </w:p>
    <w:p w:rsidR="003B57BC" w:rsidRPr="003B57BC" w:rsidRDefault="003B57BC" w:rsidP="003B57BC">
      <w:pPr>
        <w:ind w:firstLine="180"/>
        <w:rPr>
          <w:rFonts w:cs="Arial"/>
          <w:szCs w:val="22"/>
        </w:rPr>
      </w:pPr>
      <w:r w:rsidRPr="003B57BC">
        <w:rPr>
          <w:rFonts w:cs="Arial"/>
          <w:b/>
          <w:szCs w:val="22"/>
        </w:rPr>
        <w:t xml:space="preserve">Počet stran textu: </w:t>
      </w:r>
      <w:r w:rsidR="00746E17">
        <w:rPr>
          <w:rFonts w:cs="Arial"/>
          <w:b/>
          <w:szCs w:val="22"/>
        </w:rPr>
        <w:t>1</w:t>
      </w:r>
      <w:r w:rsidR="00030775">
        <w:rPr>
          <w:rFonts w:cs="Arial"/>
          <w:b/>
          <w:szCs w:val="22"/>
        </w:rPr>
        <w:t>1</w:t>
      </w:r>
    </w:p>
    <w:p w:rsidR="003B57BC" w:rsidRPr="003B57BC" w:rsidRDefault="003B57BC" w:rsidP="003B57BC">
      <w:pPr>
        <w:ind w:firstLine="180"/>
        <w:rPr>
          <w:rFonts w:cs="Arial"/>
          <w:szCs w:val="22"/>
        </w:rPr>
      </w:pPr>
      <w:r w:rsidRPr="003B57BC">
        <w:rPr>
          <w:rFonts w:cs="Arial"/>
          <w:b/>
          <w:szCs w:val="22"/>
        </w:rPr>
        <w:t xml:space="preserve">Počet příloh: </w:t>
      </w:r>
      <w:r w:rsidR="00734304">
        <w:rPr>
          <w:rFonts w:cs="Arial"/>
          <w:b/>
          <w:szCs w:val="22"/>
        </w:rPr>
        <w:t>3</w:t>
      </w:r>
    </w:p>
    <w:p w:rsidR="00E915C1" w:rsidRPr="003B57BC" w:rsidRDefault="00E915C1" w:rsidP="00E915C1">
      <w:pPr>
        <w:rPr>
          <w:rFonts w:cs="Arial"/>
          <w:b/>
          <w:szCs w:val="22"/>
        </w:rPr>
      </w:pPr>
    </w:p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915C1" w:rsidRPr="007C53AB" w:rsidRDefault="00E915C1" w:rsidP="00E915C1">
      <w:pPr>
        <w:pStyle w:val="Nzev"/>
        <w:rPr>
          <w:rFonts w:ascii="Times New Roman" w:hAnsi="Times New Roman" w:cs="Times New Roman"/>
          <w:szCs w:val="40"/>
        </w:rPr>
      </w:pPr>
    </w:p>
    <w:p w:rsidR="00E915C1" w:rsidRPr="007C53AB" w:rsidRDefault="00E915C1" w:rsidP="00E915C1"/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77430" w:rsidRDefault="00E77430" w:rsidP="00E77430">
      <w:pPr>
        <w:ind w:firstLine="0"/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3B57BC">
      <w:pPr>
        <w:ind w:firstLine="0"/>
        <w:rPr>
          <w:b/>
        </w:rPr>
      </w:pPr>
    </w:p>
    <w:p w:rsidR="00E915C1" w:rsidRDefault="00E915C1" w:rsidP="00E915C1">
      <w:pPr>
        <w:rPr>
          <w:b/>
        </w:rPr>
      </w:pPr>
    </w:p>
    <w:p w:rsidR="00E915C1" w:rsidRDefault="00E915C1" w:rsidP="00CF2E66">
      <w:pPr>
        <w:ind w:firstLine="0"/>
        <w:rPr>
          <w:b/>
        </w:rPr>
      </w:pPr>
    </w:p>
    <w:p w:rsidR="006A6F25" w:rsidRDefault="006A6F25" w:rsidP="00CF2E66">
      <w:pPr>
        <w:ind w:firstLine="0"/>
        <w:rPr>
          <w:b/>
        </w:rPr>
      </w:pPr>
    </w:p>
    <w:p w:rsidR="006A6F25" w:rsidRDefault="006A6F25" w:rsidP="00CF2E66">
      <w:pPr>
        <w:ind w:firstLine="0"/>
        <w:rPr>
          <w:b/>
        </w:rPr>
      </w:pPr>
    </w:p>
    <w:p w:rsidR="006A6F25" w:rsidRDefault="006A6F25" w:rsidP="00CF2E66">
      <w:pPr>
        <w:ind w:firstLine="0"/>
        <w:rPr>
          <w:b/>
        </w:rPr>
      </w:pPr>
    </w:p>
    <w:p w:rsidR="006A6F25" w:rsidRDefault="006A6F25" w:rsidP="00CF2E66">
      <w:pPr>
        <w:ind w:firstLine="0"/>
        <w:rPr>
          <w:b/>
        </w:rPr>
      </w:pPr>
    </w:p>
    <w:p w:rsidR="006A6F25" w:rsidRDefault="006A6F25" w:rsidP="00CF2E66">
      <w:pPr>
        <w:ind w:firstLine="0"/>
        <w:rPr>
          <w:b/>
        </w:rPr>
      </w:pPr>
    </w:p>
    <w:p w:rsidR="006A6F25" w:rsidRPr="00A56D5A" w:rsidRDefault="006A6F25" w:rsidP="00CF2E66">
      <w:pPr>
        <w:ind w:firstLine="0"/>
      </w:pPr>
    </w:p>
    <w:p w:rsidR="006A6F25" w:rsidRPr="00A56D5A" w:rsidRDefault="00A40796" w:rsidP="00CF2E66">
      <w:pPr>
        <w:ind w:firstLine="0"/>
      </w:pPr>
      <w:r w:rsidRPr="00A56D5A">
        <w:t>Verze</w:t>
      </w:r>
      <w:r w:rsidR="00A56D5A" w:rsidRPr="00A56D5A">
        <w:t>: 2</w:t>
      </w:r>
      <w:r w:rsidRPr="00A56D5A">
        <w:t xml:space="preserve"> </w:t>
      </w:r>
    </w:p>
    <w:p w:rsidR="00E915C1" w:rsidRDefault="00E915C1" w:rsidP="00E915C1">
      <w:pPr>
        <w:ind w:firstLine="0"/>
        <w:rPr>
          <w:b/>
        </w:rPr>
      </w:pPr>
    </w:p>
    <w:tbl>
      <w:tblPr>
        <w:tblW w:w="881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679"/>
        <w:gridCol w:w="1381"/>
        <w:gridCol w:w="1440"/>
        <w:gridCol w:w="1080"/>
        <w:gridCol w:w="1800"/>
      </w:tblGrid>
      <w:tr w:rsidR="003B57BC" w:rsidTr="00CB5DB5">
        <w:trPr>
          <w:trHeight w:val="655"/>
        </w:trPr>
        <w:tc>
          <w:tcPr>
            <w:tcW w:w="3116" w:type="dxa"/>
            <w:gridSpan w:val="2"/>
          </w:tcPr>
          <w:p w:rsidR="00A21D93" w:rsidRDefault="003B57BC" w:rsidP="003B57BC">
            <w:pPr>
              <w:pStyle w:val="Textkomente"/>
              <w:ind w:firstLine="180"/>
              <w:jc w:val="left"/>
              <w:rPr>
                <w:b/>
              </w:rPr>
            </w:pPr>
            <w:r>
              <w:rPr>
                <w:b/>
              </w:rPr>
              <w:t>Zpracoval:</w:t>
            </w:r>
            <w:r w:rsidR="00A21D93">
              <w:rPr>
                <w:b/>
              </w:rPr>
              <w:t xml:space="preserve"> </w:t>
            </w:r>
          </w:p>
          <w:p w:rsidR="003B57BC" w:rsidRDefault="00A21D93" w:rsidP="003B57BC">
            <w:pPr>
              <w:pStyle w:val="Textkomente"/>
              <w:ind w:firstLine="180"/>
              <w:jc w:val="left"/>
            </w:pPr>
            <w:r>
              <w:rPr>
                <w:b/>
              </w:rPr>
              <w:t>Ing. Helena Bučková</w:t>
            </w:r>
          </w:p>
        </w:tc>
        <w:tc>
          <w:tcPr>
            <w:tcW w:w="2821" w:type="dxa"/>
            <w:gridSpan w:val="2"/>
          </w:tcPr>
          <w:p w:rsidR="003B57BC" w:rsidRDefault="003B57BC" w:rsidP="003B57BC">
            <w:pPr>
              <w:ind w:firstLine="180"/>
              <w:jc w:val="left"/>
            </w:pPr>
          </w:p>
        </w:tc>
        <w:tc>
          <w:tcPr>
            <w:tcW w:w="2880" w:type="dxa"/>
            <w:gridSpan w:val="2"/>
          </w:tcPr>
          <w:p w:rsidR="003B57BC" w:rsidRDefault="003B57BC" w:rsidP="003B57BC">
            <w:pPr>
              <w:ind w:firstLine="180"/>
              <w:jc w:val="left"/>
              <w:rPr>
                <w:b/>
              </w:rPr>
            </w:pPr>
            <w:r>
              <w:rPr>
                <w:b/>
              </w:rPr>
              <w:t>Schválil:</w:t>
            </w:r>
          </w:p>
          <w:p w:rsidR="00A21D93" w:rsidRDefault="00A21D93" w:rsidP="003B57BC">
            <w:pPr>
              <w:ind w:firstLine="180"/>
              <w:jc w:val="left"/>
            </w:pPr>
            <w:r>
              <w:rPr>
                <w:b/>
              </w:rPr>
              <w:t>Mgr. Milan Dufek</w:t>
            </w:r>
          </w:p>
        </w:tc>
      </w:tr>
      <w:tr w:rsidR="007E1A3B" w:rsidTr="00CB5DB5">
        <w:trPr>
          <w:trHeight w:val="280"/>
        </w:trPr>
        <w:tc>
          <w:tcPr>
            <w:tcW w:w="1437" w:type="dxa"/>
            <w:vAlign w:val="center"/>
          </w:tcPr>
          <w:p w:rsidR="007E1A3B" w:rsidRDefault="007E1A3B" w:rsidP="003B57BC">
            <w:pPr>
              <w:ind w:firstLine="180"/>
              <w:jc w:val="left"/>
            </w:pPr>
            <w:r>
              <w:t>Datum:</w:t>
            </w:r>
          </w:p>
        </w:tc>
        <w:tc>
          <w:tcPr>
            <w:tcW w:w="1679" w:type="dxa"/>
            <w:vAlign w:val="center"/>
          </w:tcPr>
          <w:p w:rsidR="007E1A3B" w:rsidRDefault="006611BA" w:rsidP="003B57BC">
            <w:pPr>
              <w:pStyle w:val="Textkomente"/>
              <w:ind w:firstLine="180"/>
              <w:jc w:val="left"/>
            </w:pPr>
            <w:proofErr w:type="gramStart"/>
            <w:r>
              <w:t>16.4.2019</w:t>
            </w:r>
            <w:proofErr w:type="gramEnd"/>
            <w:r w:rsidR="007E1A3B">
              <w:t xml:space="preserve"> </w:t>
            </w:r>
          </w:p>
        </w:tc>
        <w:tc>
          <w:tcPr>
            <w:tcW w:w="1381" w:type="dxa"/>
            <w:vAlign w:val="center"/>
          </w:tcPr>
          <w:p w:rsidR="007E1A3B" w:rsidRDefault="007E1A3B" w:rsidP="003B57BC">
            <w:pPr>
              <w:ind w:firstLine="180"/>
            </w:pPr>
          </w:p>
        </w:tc>
        <w:tc>
          <w:tcPr>
            <w:tcW w:w="1440" w:type="dxa"/>
            <w:vAlign w:val="center"/>
          </w:tcPr>
          <w:p w:rsidR="007E1A3B" w:rsidRDefault="007E1A3B" w:rsidP="003B57BC">
            <w:pPr>
              <w:ind w:firstLine="180"/>
            </w:pPr>
          </w:p>
        </w:tc>
        <w:tc>
          <w:tcPr>
            <w:tcW w:w="1080" w:type="dxa"/>
            <w:vAlign w:val="center"/>
          </w:tcPr>
          <w:p w:rsidR="007E1A3B" w:rsidRDefault="007E1A3B" w:rsidP="003B57BC">
            <w:pPr>
              <w:ind w:firstLine="180"/>
            </w:pPr>
            <w:r>
              <w:t>Datum:</w:t>
            </w:r>
          </w:p>
        </w:tc>
        <w:tc>
          <w:tcPr>
            <w:tcW w:w="1800" w:type="dxa"/>
            <w:vAlign w:val="center"/>
          </w:tcPr>
          <w:p w:rsidR="007E1A3B" w:rsidRDefault="007E1A3B" w:rsidP="003B57BC">
            <w:pPr>
              <w:ind w:firstLine="180"/>
            </w:pPr>
            <w:r>
              <w:t xml:space="preserve"> </w:t>
            </w:r>
            <w:r w:rsidR="006611BA">
              <w:t>16.4.2019</w:t>
            </w:r>
            <w:bookmarkStart w:id="0" w:name="_GoBack"/>
            <w:bookmarkEnd w:id="0"/>
          </w:p>
        </w:tc>
      </w:tr>
      <w:tr w:rsidR="007E1A3B" w:rsidTr="00CB5DB5">
        <w:trPr>
          <w:trHeight w:val="456"/>
        </w:trPr>
        <w:tc>
          <w:tcPr>
            <w:tcW w:w="1437" w:type="dxa"/>
            <w:vAlign w:val="center"/>
          </w:tcPr>
          <w:p w:rsidR="007E1A3B" w:rsidRDefault="007E1A3B" w:rsidP="003B57BC">
            <w:pPr>
              <w:ind w:firstLine="180"/>
              <w:jc w:val="left"/>
            </w:pPr>
            <w:r>
              <w:t>Podpis:</w:t>
            </w:r>
          </w:p>
        </w:tc>
        <w:tc>
          <w:tcPr>
            <w:tcW w:w="1679" w:type="dxa"/>
            <w:vAlign w:val="center"/>
          </w:tcPr>
          <w:p w:rsidR="007E1A3B" w:rsidRDefault="007E1A3B" w:rsidP="003B57BC">
            <w:pPr>
              <w:ind w:firstLine="180"/>
              <w:jc w:val="left"/>
            </w:pPr>
          </w:p>
        </w:tc>
        <w:tc>
          <w:tcPr>
            <w:tcW w:w="1381" w:type="dxa"/>
            <w:vAlign w:val="center"/>
          </w:tcPr>
          <w:p w:rsidR="007E1A3B" w:rsidRDefault="007E1A3B" w:rsidP="003B57BC">
            <w:pPr>
              <w:ind w:firstLine="180"/>
            </w:pPr>
          </w:p>
        </w:tc>
        <w:tc>
          <w:tcPr>
            <w:tcW w:w="1440" w:type="dxa"/>
            <w:vAlign w:val="center"/>
          </w:tcPr>
          <w:p w:rsidR="007E1A3B" w:rsidRDefault="007E1A3B" w:rsidP="003B57BC">
            <w:pPr>
              <w:ind w:firstLine="180"/>
            </w:pPr>
          </w:p>
        </w:tc>
        <w:tc>
          <w:tcPr>
            <w:tcW w:w="1080" w:type="dxa"/>
            <w:vAlign w:val="center"/>
          </w:tcPr>
          <w:p w:rsidR="007E1A3B" w:rsidRDefault="007E1A3B" w:rsidP="003B57BC">
            <w:pPr>
              <w:ind w:firstLine="180"/>
            </w:pPr>
            <w:r>
              <w:t>Podpis:</w:t>
            </w:r>
          </w:p>
        </w:tc>
        <w:tc>
          <w:tcPr>
            <w:tcW w:w="1800" w:type="dxa"/>
            <w:vAlign w:val="center"/>
          </w:tcPr>
          <w:p w:rsidR="007E1A3B" w:rsidRDefault="007E1A3B" w:rsidP="003B57BC">
            <w:pPr>
              <w:ind w:firstLine="180"/>
            </w:pPr>
          </w:p>
        </w:tc>
      </w:tr>
    </w:tbl>
    <w:p w:rsidR="00E915C1" w:rsidRDefault="00E915C1" w:rsidP="003B57BC">
      <w:pPr>
        <w:pStyle w:val="Pojmy"/>
        <w:tabs>
          <w:tab w:val="left" w:pos="3402"/>
          <w:tab w:val="left" w:pos="6804"/>
        </w:tabs>
        <w:ind w:firstLine="180"/>
        <w:rPr>
          <w:i w:val="0"/>
          <w:sz w:val="20"/>
        </w:rPr>
      </w:pPr>
    </w:p>
    <w:p w:rsidR="009B09CC" w:rsidRDefault="009B09CC" w:rsidP="00E915C1">
      <w:pPr>
        <w:ind w:firstLine="0"/>
      </w:pPr>
    </w:p>
    <w:p w:rsidR="00E32B67" w:rsidRPr="009B09CC" w:rsidRDefault="009B09CC" w:rsidP="009B09CC">
      <w:pPr>
        <w:ind w:firstLine="0"/>
        <w:rPr>
          <w:b/>
          <w:sz w:val="24"/>
        </w:rPr>
      </w:pPr>
      <w:r>
        <w:br w:type="page"/>
      </w:r>
      <w:r w:rsidR="00E32B67" w:rsidRPr="009B09CC">
        <w:rPr>
          <w:b/>
          <w:sz w:val="24"/>
        </w:rPr>
        <w:lastRenderedPageBreak/>
        <w:t>Obsah</w:t>
      </w:r>
    </w:p>
    <w:p w:rsidR="00E32B67" w:rsidRDefault="00E32B67" w:rsidP="00E32B67"/>
    <w:p w:rsidR="00E32B67" w:rsidRDefault="00E32B67" w:rsidP="00E32B67"/>
    <w:p w:rsidR="00E32B67" w:rsidRPr="00E32B67" w:rsidRDefault="00E32B67" w:rsidP="00E32B67"/>
    <w:p w:rsidR="00A21D93" w:rsidRDefault="00C97959">
      <w:pPr>
        <w:pStyle w:val="Obsah1"/>
        <w:tabs>
          <w:tab w:val="left" w:pos="102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3F3116">
        <w:instrText xml:space="preserve"> TOC \o "1-4" \h \z \u </w:instrText>
      </w:r>
      <w:r>
        <w:fldChar w:fldCharType="separate"/>
      </w:r>
      <w:hyperlink w:anchor="_Toc6310000" w:history="1">
        <w:r w:rsidR="00A21D93" w:rsidRPr="00C223E2">
          <w:rPr>
            <w:rStyle w:val="Hypertextovodkaz"/>
          </w:rPr>
          <w:t>1.</w:t>
        </w:r>
        <w:r w:rsidR="00A21D9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21D93" w:rsidRPr="00C223E2">
          <w:rPr>
            <w:rStyle w:val="Hypertextovodkaz"/>
          </w:rPr>
          <w:t>Účel</w:t>
        </w:r>
        <w:r w:rsidR="00A21D93">
          <w:rPr>
            <w:webHidden/>
          </w:rPr>
          <w:tab/>
        </w:r>
        <w:r w:rsidR="00A21D93">
          <w:rPr>
            <w:webHidden/>
          </w:rPr>
          <w:fldChar w:fldCharType="begin"/>
        </w:r>
        <w:r w:rsidR="00A21D93">
          <w:rPr>
            <w:webHidden/>
          </w:rPr>
          <w:instrText xml:space="preserve"> PAGEREF _Toc6310000 \h </w:instrText>
        </w:r>
        <w:r w:rsidR="00A21D93">
          <w:rPr>
            <w:webHidden/>
          </w:rPr>
        </w:r>
        <w:r w:rsidR="00A21D93">
          <w:rPr>
            <w:webHidden/>
          </w:rPr>
          <w:fldChar w:fldCharType="separate"/>
        </w:r>
        <w:r w:rsidR="00A21D93">
          <w:rPr>
            <w:webHidden/>
          </w:rPr>
          <w:t>4</w:t>
        </w:r>
        <w:r w:rsidR="00A21D93">
          <w:rPr>
            <w:webHidden/>
          </w:rPr>
          <w:fldChar w:fldCharType="end"/>
        </w:r>
      </w:hyperlink>
    </w:p>
    <w:p w:rsidR="00A21D93" w:rsidRDefault="00A21D93">
      <w:pPr>
        <w:pStyle w:val="Obsah1"/>
        <w:tabs>
          <w:tab w:val="left" w:pos="102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310001" w:history="1">
        <w:r w:rsidRPr="00C223E2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223E2">
          <w:rPr>
            <w:rStyle w:val="Hypertextovodkaz"/>
          </w:rPr>
          <w:t>Oblast platnosti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1"/>
        <w:tabs>
          <w:tab w:val="left" w:pos="102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310002" w:history="1">
        <w:r w:rsidRPr="00C223E2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223E2">
          <w:rPr>
            <w:rStyle w:val="Hypertextovodkaz"/>
          </w:rPr>
          <w:t>Pojmy a zkratky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2"/>
        <w:tabs>
          <w:tab w:val="left" w:pos="1540"/>
        </w:tabs>
        <w:rPr>
          <w:rFonts w:asciiTheme="minorHAnsi" w:eastAsiaTheme="minorEastAsia" w:hAnsiTheme="minorHAnsi" w:cstheme="minorBidi"/>
        </w:rPr>
      </w:pPr>
      <w:hyperlink w:anchor="_Toc6310003" w:history="1">
        <w:r w:rsidRPr="00C223E2">
          <w:rPr>
            <w:rStyle w:val="Hypertextovodkaz"/>
          </w:rPr>
          <w:t>3.1</w:t>
        </w:r>
        <w:r>
          <w:rPr>
            <w:rFonts w:asciiTheme="minorHAnsi" w:eastAsiaTheme="minorEastAsia" w:hAnsiTheme="minorHAnsi" w:cstheme="minorBidi"/>
          </w:rPr>
          <w:tab/>
        </w:r>
        <w:r w:rsidRPr="00C223E2">
          <w:rPr>
            <w:rStyle w:val="Hypertextovodkaz"/>
          </w:rPr>
          <w:t>Pojmy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3"/>
        <w:tabs>
          <w:tab w:val="left" w:pos="1912"/>
        </w:tabs>
        <w:rPr>
          <w:rFonts w:asciiTheme="minorHAnsi" w:eastAsiaTheme="minorEastAsia" w:hAnsiTheme="minorHAnsi" w:cstheme="minorBidi"/>
          <w:sz w:val="22"/>
        </w:rPr>
      </w:pPr>
      <w:hyperlink w:anchor="_Toc6310004" w:history="1">
        <w:r w:rsidRPr="00C223E2">
          <w:rPr>
            <w:rStyle w:val="Hypertextovodkaz"/>
          </w:rPr>
          <w:t>3.1.1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C223E2">
          <w:rPr>
            <w:rStyle w:val="Hypertextovodkaz"/>
          </w:rPr>
          <w:t>Pojmy a definice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2"/>
        <w:tabs>
          <w:tab w:val="left" w:pos="1540"/>
        </w:tabs>
        <w:rPr>
          <w:rFonts w:asciiTheme="minorHAnsi" w:eastAsiaTheme="minorEastAsia" w:hAnsiTheme="minorHAnsi" w:cstheme="minorBidi"/>
        </w:rPr>
      </w:pPr>
      <w:hyperlink w:anchor="_Toc6310005" w:history="1">
        <w:r w:rsidRPr="00C223E2">
          <w:rPr>
            <w:rStyle w:val="Hypertextovodkaz"/>
          </w:rPr>
          <w:t>3.2</w:t>
        </w:r>
        <w:r>
          <w:rPr>
            <w:rFonts w:asciiTheme="minorHAnsi" w:eastAsiaTheme="minorEastAsia" w:hAnsiTheme="minorHAnsi" w:cstheme="minorBidi"/>
          </w:rPr>
          <w:tab/>
        </w:r>
        <w:r w:rsidRPr="00C223E2">
          <w:rPr>
            <w:rStyle w:val="Hypertextovodkaz"/>
          </w:rPr>
          <w:t>Zkratky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1"/>
        <w:tabs>
          <w:tab w:val="left" w:pos="102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310006" w:history="1">
        <w:r w:rsidRPr="00C223E2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223E2">
          <w:rPr>
            <w:rStyle w:val="Hypertextovodkaz"/>
          </w:rPr>
          <w:t>Spisový řád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2"/>
        <w:tabs>
          <w:tab w:val="left" w:pos="1540"/>
        </w:tabs>
        <w:rPr>
          <w:rFonts w:asciiTheme="minorHAnsi" w:eastAsiaTheme="minorEastAsia" w:hAnsiTheme="minorHAnsi" w:cstheme="minorBidi"/>
        </w:rPr>
      </w:pPr>
      <w:hyperlink w:anchor="_Toc6310007" w:history="1">
        <w:r w:rsidRPr="00C223E2">
          <w:rPr>
            <w:rStyle w:val="Hypertextovodkaz"/>
          </w:rPr>
          <w:t>4.1</w:t>
        </w:r>
        <w:r>
          <w:rPr>
            <w:rFonts w:asciiTheme="minorHAnsi" w:eastAsiaTheme="minorEastAsia" w:hAnsiTheme="minorHAnsi" w:cstheme="minorBidi"/>
          </w:rPr>
          <w:tab/>
        </w:r>
        <w:r w:rsidRPr="00C223E2">
          <w:rPr>
            <w:rStyle w:val="Hypertextovodkaz"/>
          </w:rPr>
          <w:t>Příjem dokumentů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2"/>
        <w:tabs>
          <w:tab w:val="left" w:pos="1540"/>
        </w:tabs>
        <w:rPr>
          <w:rFonts w:asciiTheme="minorHAnsi" w:eastAsiaTheme="minorEastAsia" w:hAnsiTheme="minorHAnsi" w:cstheme="minorBidi"/>
        </w:rPr>
      </w:pPr>
      <w:hyperlink w:anchor="_Toc6310008" w:history="1">
        <w:r w:rsidRPr="00C223E2">
          <w:rPr>
            <w:rStyle w:val="Hypertextovodkaz"/>
          </w:rPr>
          <w:t>4.2</w:t>
        </w:r>
        <w:r>
          <w:rPr>
            <w:rFonts w:asciiTheme="minorHAnsi" w:eastAsiaTheme="minorEastAsia" w:hAnsiTheme="minorHAnsi" w:cstheme="minorBidi"/>
          </w:rPr>
          <w:tab/>
        </w:r>
        <w:r w:rsidRPr="00C223E2">
          <w:rPr>
            <w:rStyle w:val="Hypertextovodkaz"/>
          </w:rPr>
          <w:t>Vyřizování došlých písemností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3"/>
        <w:tabs>
          <w:tab w:val="left" w:pos="1912"/>
        </w:tabs>
        <w:rPr>
          <w:rFonts w:asciiTheme="minorHAnsi" w:eastAsiaTheme="minorEastAsia" w:hAnsiTheme="minorHAnsi" w:cstheme="minorBidi"/>
          <w:sz w:val="22"/>
        </w:rPr>
      </w:pPr>
      <w:hyperlink w:anchor="_Toc6310009" w:history="1">
        <w:r w:rsidRPr="00C223E2">
          <w:rPr>
            <w:rStyle w:val="Hypertextovodkaz"/>
          </w:rPr>
          <w:t>4.2.1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C223E2">
          <w:rPr>
            <w:rStyle w:val="Hypertextovodkaz"/>
          </w:rPr>
          <w:t>Datová schránka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3"/>
        <w:tabs>
          <w:tab w:val="left" w:pos="1912"/>
        </w:tabs>
        <w:rPr>
          <w:rFonts w:asciiTheme="minorHAnsi" w:eastAsiaTheme="minorEastAsia" w:hAnsiTheme="minorHAnsi" w:cstheme="minorBidi"/>
          <w:sz w:val="22"/>
        </w:rPr>
      </w:pPr>
      <w:hyperlink w:anchor="_Toc6310010" w:history="1">
        <w:r w:rsidRPr="00C223E2">
          <w:rPr>
            <w:rStyle w:val="Hypertextovodkaz"/>
          </w:rPr>
          <w:t>4.2.2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C223E2">
          <w:rPr>
            <w:rStyle w:val="Hypertextovodkaz"/>
          </w:rPr>
          <w:t>Evidence projektů a výzev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3"/>
        <w:tabs>
          <w:tab w:val="left" w:pos="1912"/>
        </w:tabs>
        <w:rPr>
          <w:rFonts w:asciiTheme="minorHAnsi" w:eastAsiaTheme="minorEastAsia" w:hAnsiTheme="minorHAnsi" w:cstheme="minorBidi"/>
          <w:sz w:val="22"/>
        </w:rPr>
      </w:pPr>
      <w:hyperlink w:anchor="_Toc6310011" w:history="1">
        <w:r w:rsidRPr="00C223E2">
          <w:rPr>
            <w:rStyle w:val="Hypertextovodkaz"/>
          </w:rPr>
          <w:t>4.2.3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C223E2">
          <w:rPr>
            <w:rStyle w:val="Hypertextovodkaz"/>
          </w:rPr>
          <w:t>Vyhotovování dokumentů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4"/>
        <w:tabs>
          <w:tab w:val="left" w:pos="2481"/>
          <w:tab w:val="right" w:leader="dot" w:pos="9061"/>
        </w:tabs>
        <w:rPr>
          <w:rFonts w:asciiTheme="minorHAnsi" w:eastAsiaTheme="minorEastAsia" w:hAnsiTheme="minorHAnsi" w:cstheme="minorBidi"/>
          <w:noProof/>
        </w:rPr>
      </w:pPr>
      <w:hyperlink w:anchor="_Toc6310012" w:history="1">
        <w:r w:rsidRPr="00C223E2">
          <w:rPr>
            <w:rStyle w:val="Hypertextovodkaz"/>
            <w:noProof/>
          </w:rPr>
          <w:t>4.2.3.1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223E2">
          <w:rPr>
            <w:rStyle w:val="Hypertextovodkaz"/>
            <w:noProof/>
          </w:rPr>
          <w:t>Ukládání dokumentů v příručních registraturách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_Toc6310012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21D93" w:rsidRDefault="00A21D93">
      <w:pPr>
        <w:pStyle w:val="Obsah4"/>
        <w:tabs>
          <w:tab w:val="left" w:pos="2481"/>
          <w:tab w:val="right" w:leader="dot" w:pos="9061"/>
        </w:tabs>
        <w:rPr>
          <w:rFonts w:asciiTheme="minorHAnsi" w:eastAsiaTheme="minorEastAsia" w:hAnsiTheme="minorHAnsi" w:cstheme="minorBidi"/>
          <w:noProof/>
        </w:rPr>
      </w:pPr>
      <w:hyperlink w:anchor="_Toc6310013" w:history="1">
        <w:r w:rsidRPr="00C223E2">
          <w:rPr>
            <w:rStyle w:val="Hypertextovodkaz"/>
            <w:noProof/>
          </w:rPr>
          <w:t>4.2.3.2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223E2">
          <w:rPr>
            <w:rStyle w:val="Hypertextovodkaz"/>
            <w:noProof/>
          </w:rPr>
          <w:t>Předávání dokumentů z registratur do spisovny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_Toc6310013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21D93" w:rsidRDefault="00A21D93">
      <w:pPr>
        <w:pStyle w:val="Obsah1"/>
        <w:tabs>
          <w:tab w:val="left" w:pos="102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310014" w:history="1">
        <w:r w:rsidRPr="00C223E2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223E2">
          <w:rPr>
            <w:rStyle w:val="Hypertextovodkaz"/>
          </w:rPr>
          <w:t>Skartační plán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3"/>
        <w:tabs>
          <w:tab w:val="left" w:pos="1912"/>
        </w:tabs>
        <w:rPr>
          <w:rFonts w:asciiTheme="minorHAnsi" w:eastAsiaTheme="minorEastAsia" w:hAnsiTheme="minorHAnsi" w:cstheme="minorBidi"/>
          <w:sz w:val="22"/>
        </w:rPr>
      </w:pPr>
      <w:hyperlink w:anchor="_Toc6310015" w:history="1">
        <w:r w:rsidRPr="00C223E2">
          <w:rPr>
            <w:rStyle w:val="Hypertextovodkaz"/>
          </w:rPr>
          <w:t>5.1.1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C223E2">
          <w:rPr>
            <w:rStyle w:val="Hypertextovodkaz"/>
          </w:rPr>
          <w:t>Předmět skartačního řízení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3"/>
        <w:tabs>
          <w:tab w:val="left" w:pos="1912"/>
        </w:tabs>
        <w:rPr>
          <w:rFonts w:asciiTheme="minorHAnsi" w:eastAsiaTheme="minorEastAsia" w:hAnsiTheme="minorHAnsi" w:cstheme="minorBidi"/>
          <w:sz w:val="22"/>
        </w:rPr>
      </w:pPr>
      <w:hyperlink w:anchor="_Toc6310016" w:history="1">
        <w:r w:rsidRPr="00C223E2">
          <w:rPr>
            <w:rStyle w:val="Hypertextovodkaz"/>
          </w:rPr>
          <w:t>5.1.2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C223E2">
          <w:rPr>
            <w:rStyle w:val="Hypertextovodkaz"/>
          </w:rPr>
          <w:t>Skartační řízení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1"/>
        <w:tabs>
          <w:tab w:val="left" w:pos="102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310017" w:history="1">
        <w:r w:rsidRPr="00C223E2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223E2">
          <w:rPr>
            <w:rStyle w:val="Hypertextovodkaz"/>
          </w:rPr>
          <w:t>Závěrečné ustanovení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1"/>
        <w:tabs>
          <w:tab w:val="left" w:pos="102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310018" w:history="1">
        <w:r w:rsidRPr="00C223E2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223E2">
          <w:rPr>
            <w:rStyle w:val="Hypertextovodkaz"/>
          </w:rPr>
          <w:t>Odpovědnosti a pravomoci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1"/>
        <w:tabs>
          <w:tab w:val="left" w:pos="1021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310019" w:history="1">
        <w:r w:rsidRPr="00C223E2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223E2">
          <w:rPr>
            <w:rStyle w:val="Hypertextovodkaz"/>
          </w:rPr>
          <w:t>Přehled změn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21D93" w:rsidRDefault="00A21D93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310020" w:history="1">
        <w:r w:rsidRPr="00C223E2">
          <w:rPr>
            <w:rStyle w:val="Hypertextovodkaz"/>
          </w:rPr>
          <w:t>7.  Přílohy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_Toc6310020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F2E66" w:rsidRDefault="00C97959" w:rsidP="00A219A5">
      <w:r>
        <w:fldChar w:fldCharType="end"/>
      </w:r>
    </w:p>
    <w:p w:rsidR="00A219A5" w:rsidRDefault="00A219A5" w:rsidP="009B09CC">
      <w:pPr>
        <w:ind w:firstLine="0"/>
      </w:pPr>
    </w:p>
    <w:p w:rsidR="00A219A5" w:rsidRPr="009B09CC" w:rsidRDefault="00A219A5" w:rsidP="009B09CC">
      <w:pPr>
        <w:pStyle w:val="Nadpis1"/>
      </w:pPr>
      <w:r>
        <w:br w:type="page"/>
      </w:r>
      <w:bookmarkStart w:id="1" w:name="_Toc211223712"/>
      <w:bookmarkStart w:id="2" w:name="_Toc211224794"/>
      <w:bookmarkStart w:id="3" w:name="_Toc211224944"/>
      <w:bookmarkStart w:id="4" w:name="_Toc211224982"/>
      <w:bookmarkStart w:id="5" w:name="_Toc6310000"/>
      <w:r>
        <w:lastRenderedPageBreak/>
        <w:t>Účel</w:t>
      </w:r>
      <w:bookmarkEnd w:id="1"/>
      <w:bookmarkEnd w:id="2"/>
      <w:bookmarkEnd w:id="3"/>
      <w:bookmarkEnd w:id="4"/>
      <w:bookmarkEnd w:id="5"/>
    </w:p>
    <w:p w:rsidR="00012BA8" w:rsidRPr="005904A4" w:rsidRDefault="00551817" w:rsidP="006A6F25">
      <w:pPr>
        <w:ind w:firstLine="0"/>
      </w:pPr>
      <w:r>
        <w:t>Účelem</w:t>
      </w:r>
      <w:r w:rsidR="00012BA8" w:rsidRPr="005904A4">
        <w:t xml:space="preserve"> spisového a skartačního řádu je sjednotit manipulaci s</w:t>
      </w:r>
      <w:r w:rsidR="00012BA8">
        <w:t> </w:t>
      </w:r>
      <w:r w:rsidR="00012BA8" w:rsidRPr="005904A4">
        <w:t xml:space="preserve">dokumenty, vzniklými nebo vyřízenými </w:t>
      </w:r>
      <w:r w:rsidR="0079538F">
        <w:t>ve Společnosti</w:t>
      </w:r>
      <w:r w:rsidR="00012BA8" w:rsidRPr="005904A4">
        <w:rPr>
          <w:i/>
        </w:rPr>
        <w:t xml:space="preserve"> </w:t>
      </w:r>
      <w:r w:rsidR="00012BA8" w:rsidRPr="005904A4">
        <w:t>v</w:t>
      </w:r>
      <w:r w:rsidR="00012BA8">
        <w:t> </w:t>
      </w:r>
      <w:r w:rsidR="00012BA8" w:rsidRPr="005904A4">
        <w:t>zájmu racionalizace správní, operativní a provozní činnosti organizace.</w:t>
      </w:r>
    </w:p>
    <w:p w:rsidR="00A219A5" w:rsidRDefault="00012BA8" w:rsidP="000B17AF">
      <w:pPr>
        <w:ind w:firstLine="0"/>
      </w:pPr>
      <w:r w:rsidRPr="005904A4">
        <w:t>Nedílnou součástí spisové</w:t>
      </w:r>
      <w:r w:rsidR="000E2B8B">
        <w:t>ho řádu je</w:t>
      </w:r>
      <w:r w:rsidR="000B17AF">
        <w:t xml:space="preserve"> skartační plán.</w:t>
      </w:r>
    </w:p>
    <w:p w:rsidR="00A219A5" w:rsidRPr="00012BA8" w:rsidRDefault="00A219A5" w:rsidP="00012BA8">
      <w:pPr>
        <w:pStyle w:val="Nadpis1"/>
      </w:pPr>
      <w:bookmarkStart w:id="6" w:name="_Toc211223713"/>
      <w:bookmarkStart w:id="7" w:name="_Toc211224795"/>
      <w:bookmarkStart w:id="8" w:name="_Toc211224945"/>
      <w:bookmarkStart w:id="9" w:name="_Toc211224983"/>
      <w:bookmarkStart w:id="10" w:name="_Toc6310001"/>
      <w:r w:rsidRPr="00012BA8">
        <w:t>Oblast platnosti</w:t>
      </w:r>
      <w:bookmarkEnd w:id="6"/>
      <w:bookmarkEnd w:id="7"/>
      <w:bookmarkEnd w:id="8"/>
      <w:bookmarkEnd w:id="9"/>
      <w:bookmarkEnd w:id="10"/>
    </w:p>
    <w:p w:rsidR="00A219A5" w:rsidRPr="000B17AF" w:rsidRDefault="0079538F" w:rsidP="000B17AF">
      <w:pPr>
        <w:pStyle w:val="Odstavec"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A6F25">
        <w:rPr>
          <w:rFonts w:ascii="Arial" w:hAnsi="Arial" w:cs="Arial"/>
          <w:sz w:val="22"/>
          <w:szCs w:val="22"/>
        </w:rPr>
        <w:t xml:space="preserve">Spisový a skartační řád je závazný pro </w:t>
      </w:r>
      <w:r w:rsidR="007034EC">
        <w:rPr>
          <w:rFonts w:ascii="Arial" w:hAnsi="Arial" w:cs="Arial"/>
          <w:sz w:val="22"/>
          <w:szCs w:val="22"/>
        </w:rPr>
        <w:t xml:space="preserve">všechny pracovníky Společnosti, její organizační složky </w:t>
      </w:r>
      <w:r w:rsidR="00FC316F">
        <w:rPr>
          <w:rFonts w:ascii="Arial" w:hAnsi="Arial" w:cs="Arial"/>
          <w:sz w:val="22"/>
          <w:szCs w:val="22"/>
        </w:rPr>
        <w:t>a dodavatele služeb.</w:t>
      </w:r>
    </w:p>
    <w:p w:rsidR="00A219A5" w:rsidRDefault="00E32B67" w:rsidP="00E32B67">
      <w:pPr>
        <w:pStyle w:val="Nadpis1"/>
      </w:pPr>
      <w:bookmarkStart w:id="11" w:name="_Toc211223714"/>
      <w:bookmarkStart w:id="12" w:name="_Toc211224796"/>
      <w:bookmarkStart w:id="13" w:name="_Toc211224946"/>
      <w:bookmarkStart w:id="14" w:name="_Toc211224984"/>
      <w:bookmarkStart w:id="15" w:name="_Toc6310002"/>
      <w:r>
        <w:t>Pojmy a zkratky</w:t>
      </w:r>
      <w:bookmarkEnd w:id="11"/>
      <w:bookmarkEnd w:id="12"/>
      <w:bookmarkEnd w:id="13"/>
      <w:bookmarkEnd w:id="14"/>
      <w:bookmarkEnd w:id="15"/>
    </w:p>
    <w:p w:rsidR="00E32B67" w:rsidRDefault="00E32B67" w:rsidP="00E32B67">
      <w:pPr>
        <w:pStyle w:val="Nadpis2"/>
      </w:pPr>
      <w:bookmarkStart w:id="16" w:name="_Toc211223715"/>
      <w:bookmarkStart w:id="17" w:name="_Toc211224797"/>
      <w:bookmarkStart w:id="18" w:name="_Toc211224947"/>
      <w:bookmarkStart w:id="19" w:name="_Toc211224985"/>
      <w:bookmarkStart w:id="20" w:name="_Toc6310003"/>
      <w:r>
        <w:t>Pojmy</w:t>
      </w:r>
      <w:bookmarkEnd w:id="16"/>
      <w:bookmarkEnd w:id="17"/>
      <w:bookmarkEnd w:id="18"/>
      <w:bookmarkEnd w:id="19"/>
      <w:bookmarkEnd w:id="20"/>
      <w:r w:rsidR="00683016">
        <w:t xml:space="preserve"> </w:t>
      </w:r>
    </w:p>
    <w:p w:rsidR="00A40DD0" w:rsidRPr="00A40DD0" w:rsidRDefault="007034EC" w:rsidP="00A40DD0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Spisový </w:t>
      </w:r>
      <w:r w:rsidR="00A40DD0" w:rsidRPr="00A40DD0">
        <w:rPr>
          <w:rFonts w:cs="Arial"/>
          <w:szCs w:val="22"/>
        </w:rPr>
        <w:t>a skartační řád (dále jen řád) je vnitřní předpis, který sjednocuje postup při nakládání s písemnostmi nebo jinými záznamy vzniklými nebo vyřízenými v rám</w:t>
      </w:r>
      <w:r w:rsidR="00551817">
        <w:rPr>
          <w:rFonts w:cs="Arial"/>
          <w:szCs w:val="22"/>
        </w:rPr>
        <w:t>ci obecně prospěšné společnosti a její organizační složky (dále jen Společnosti).</w:t>
      </w:r>
    </w:p>
    <w:p w:rsidR="00A40DD0" w:rsidRPr="00A40DD0" w:rsidRDefault="00A40DD0" w:rsidP="00A40DD0">
      <w:pPr>
        <w:autoSpaceDE w:val="0"/>
        <w:autoSpaceDN w:val="0"/>
        <w:adjustRightInd w:val="0"/>
        <w:rPr>
          <w:rFonts w:cs="Arial"/>
          <w:szCs w:val="22"/>
        </w:rPr>
      </w:pPr>
      <w:r w:rsidRPr="00A40DD0">
        <w:rPr>
          <w:rFonts w:cs="Arial"/>
          <w:szCs w:val="22"/>
        </w:rPr>
        <w:t>Nedílnou součástí řádu je skartační plán.</w:t>
      </w:r>
    </w:p>
    <w:p w:rsidR="00A40DD0" w:rsidRPr="00CF1923" w:rsidRDefault="00A40DD0" w:rsidP="000B17AF">
      <w:pPr>
        <w:ind w:firstLine="0"/>
        <w:rPr>
          <w:rFonts w:cs="Arial"/>
          <w:sz w:val="20"/>
          <w:szCs w:val="20"/>
        </w:rPr>
      </w:pPr>
    </w:p>
    <w:p w:rsidR="00A40DD0" w:rsidRPr="00CF1923" w:rsidRDefault="00A40DD0" w:rsidP="00E56715">
      <w:pPr>
        <w:pStyle w:val="Nadpis3"/>
      </w:pPr>
      <w:bookmarkStart w:id="21" w:name="_Toc6310004"/>
      <w:r w:rsidRPr="00CF1923">
        <w:t>Pojmy a definice</w:t>
      </w:r>
      <w:bookmarkEnd w:id="21"/>
    </w:p>
    <w:p w:rsidR="00A40DD0" w:rsidRDefault="00A40DD0" w:rsidP="00A40DD0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A40DD0" w:rsidRPr="00A40DD0" w:rsidRDefault="00A40DD0" w:rsidP="00A40DD0">
      <w:pPr>
        <w:rPr>
          <w:rFonts w:cs="Arial"/>
          <w:szCs w:val="22"/>
        </w:rPr>
      </w:pPr>
      <w:r w:rsidRPr="00A40DD0">
        <w:rPr>
          <w:rFonts w:cs="Arial"/>
          <w:b/>
          <w:szCs w:val="22"/>
        </w:rPr>
        <w:t>Portálem farmáře</w:t>
      </w:r>
      <w:r w:rsidRPr="00A40DD0">
        <w:rPr>
          <w:rFonts w:cs="Arial"/>
          <w:szCs w:val="22"/>
        </w:rPr>
        <w:t xml:space="preserve"> se rozumí informační portál Ministerstva zemědělství ČR (dostupný přes </w:t>
      </w:r>
      <w:hyperlink r:id="rId9" w:history="1">
        <w:r w:rsidRPr="00A40DD0">
          <w:rPr>
            <w:rStyle w:val="Hypertextovodkaz"/>
            <w:rFonts w:cs="Arial"/>
            <w:szCs w:val="22"/>
          </w:rPr>
          <w:t>www.szif.cz</w:t>
        </w:r>
      </w:hyperlink>
      <w:r w:rsidRPr="00A40DD0">
        <w:rPr>
          <w:rFonts w:cs="Arial"/>
          <w:szCs w:val="22"/>
        </w:rPr>
        <w:t xml:space="preserve"> nebo </w:t>
      </w:r>
      <w:hyperlink r:id="rId10" w:history="1">
        <w:r w:rsidRPr="00A40DD0">
          <w:rPr>
            <w:rStyle w:val="Hypertextovodkaz"/>
            <w:rFonts w:cs="Arial"/>
            <w:szCs w:val="22"/>
          </w:rPr>
          <w:t>www.eagri.cz</w:t>
        </w:r>
      </w:hyperlink>
      <w:r w:rsidRPr="00A40DD0">
        <w:rPr>
          <w:rFonts w:cs="Arial"/>
          <w:szCs w:val="22"/>
        </w:rPr>
        <w:t>), který poskytuje příjemci dotace přístup k individuálním informacím o jeho žádostech/jím administrovaných žádostech.</w:t>
      </w:r>
    </w:p>
    <w:p w:rsidR="00A40DD0" w:rsidRPr="00A40DD0" w:rsidRDefault="00A40DD0" w:rsidP="00A40DD0">
      <w:pPr>
        <w:pStyle w:val="Textkomente"/>
        <w:rPr>
          <w:rFonts w:cs="Arial"/>
          <w:sz w:val="22"/>
          <w:szCs w:val="22"/>
        </w:rPr>
      </w:pPr>
      <w:r w:rsidRPr="00A40DD0">
        <w:rPr>
          <w:rFonts w:cs="Arial"/>
          <w:b/>
          <w:sz w:val="22"/>
          <w:szCs w:val="22"/>
        </w:rPr>
        <w:t>MS 2014+</w:t>
      </w:r>
      <w:r w:rsidRPr="00A40DD0">
        <w:rPr>
          <w:rFonts w:cs="Arial"/>
          <w:sz w:val="22"/>
          <w:szCs w:val="22"/>
        </w:rPr>
        <w:t xml:space="preserve"> je monitorovací systém určený pro dotační žádosti v programovém období 2014-2020 spravovaný Ministerstvem pro místní rozvoj ČR (dostupný na </w:t>
      </w:r>
      <w:hyperlink r:id="rId11" w:history="1">
        <w:r w:rsidRPr="00A40DD0">
          <w:rPr>
            <w:rStyle w:val="Hypertextovodkaz"/>
            <w:rFonts w:cs="Arial"/>
            <w:sz w:val="22"/>
            <w:szCs w:val="22"/>
          </w:rPr>
          <w:t>https://mseu.mssf.cz/</w:t>
        </w:r>
      </w:hyperlink>
      <w:r w:rsidRPr="00A40DD0">
        <w:rPr>
          <w:rFonts w:cs="Arial"/>
          <w:sz w:val="22"/>
          <w:szCs w:val="22"/>
        </w:rPr>
        <w:t>), týká se všech OP</w:t>
      </w:r>
      <w:r w:rsidRPr="00A56D5A">
        <w:rPr>
          <w:rFonts w:cs="Arial"/>
          <w:sz w:val="22"/>
          <w:szCs w:val="22"/>
        </w:rPr>
        <w:t>, nevyužívá ho PRV</w:t>
      </w:r>
      <w:r w:rsidRPr="00EC6AC9">
        <w:rPr>
          <w:rFonts w:cs="Arial"/>
          <w:color w:val="FF0000"/>
          <w:sz w:val="22"/>
          <w:szCs w:val="22"/>
        </w:rPr>
        <w:t>.</w:t>
      </w:r>
    </w:p>
    <w:p w:rsidR="00A40DD0" w:rsidRPr="00A40DD0" w:rsidRDefault="00A40DD0" w:rsidP="00A40DD0">
      <w:pPr>
        <w:pStyle w:val="Textkomente"/>
        <w:rPr>
          <w:rFonts w:cs="Arial"/>
          <w:sz w:val="22"/>
          <w:szCs w:val="22"/>
        </w:rPr>
      </w:pPr>
      <w:r w:rsidRPr="00A40DD0">
        <w:rPr>
          <w:rFonts w:cs="Arial"/>
          <w:b/>
          <w:sz w:val="22"/>
          <w:szCs w:val="22"/>
        </w:rPr>
        <w:t>Portál IS KP14+</w:t>
      </w:r>
      <w:r w:rsidRPr="00A40DD0">
        <w:rPr>
          <w:rFonts w:cs="Arial"/>
          <w:sz w:val="22"/>
          <w:szCs w:val="22"/>
        </w:rPr>
        <w:t xml:space="preserve"> jako součást MS2014+ je určen pro žadatele/příjemce pro zadávání žádostí o podporu a správu projektů po celou dobu jejich životního cyklu a dále pro nositele strategií integrovaných nástrojů a externí hodnotitele.</w:t>
      </w:r>
    </w:p>
    <w:p w:rsidR="004B4255" w:rsidRDefault="004B4255" w:rsidP="004B4255">
      <w:pPr>
        <w:ind w:firstLine="0"/>
      </w:pPr>
    </w:p>
    <w:p w:rsidR="004B4255" w:rsidRDefault="004B4255" w:rsidP="004B4255">
      <w:pPr>
        <w:ind w:firstLine="0"/>
      </w:pPr>
      <w:r w:rsidRPr="00A40DD0">
        <w:rPr>
          <w:rStyle w:val="Siln"/>
          <w:szCs w:val="22"/>
        </w:rPr>
        <w:t>Dokument</w:t>
      </w:r>
      <w:r w:rsidRPr="00A75BA1">
        <w:rPr>
          <w:rStyle w:val="Siln"/>
          <w:szCs w:val="22"/>
        </w:rPr>
        <w:t xml:space="preserve"> </w:t>
      </w:r>
      <w:r>
        <w:rPr>
          <w:rStyle w:val="Siln"/>
          <w:szCs w:val="22"/>
        </w:rPr>
        <w:t xml:space="preserve">- </w:t>
      </w:r>
      <w:r w:rsidRPr="00A75BA1">
        <w:t>je každý písemný, obrazový, zvukový, elektronický nebo jiný záznam, ať již v podobě analogové či digitální,</w:t>
      </w:r>
      <w:r w:rsidR="00434881">
        <w:t xml:space="preserve"> který vznikl z činnosti Společnosti</w:t>
      </w:r>
      <w:r w:rsidRPr="00A75BA1">
        <w:t>.</w:t>
      </w:r>
    </w:p>
    <w:p w:rsidR="004B4255" w:rsidRDefault="004B4255" w:rsidP="004B4255">
      <w:pPr>
        <w:ind w:firstLine="0"/>
      </w:pPr>
      <w:r w:rsidRPr="00A75BA1">
        <w:t xml:space="preserve"> </w:t>
      </w:r>
    </w:p>
    <w:p w:rsidR="004B4255" w:rsidRDefault="004B4255" w:rsidP="004B4255">
      <w:pPr>
        <w:ind w:firstLine="0"/>
      </w:pPr>
      <w:smartTag w:uri="urn:schemas-microsoft-com:office:smarttags" w:element="PersonName">
        <w:r w:rsidRPr="00A40DD0">
          <w:rPr>
            <w:rStyle w:val="Siln"/>
            <w:szCs w:val="22"/>
          </w:rPr>
          <w:t>Archiv</w:t>
        </w:r>
      </w:smartTag>
      <w:r w:rsidRPr="00A40DD0">
        <w:rPr>
          <w:rStyle w:val="Siln"/>
          <w:szCs w:val="22"/>
        </w:rPr>
        <w:t>álie</w:t>
      </w:r>
      <w:r w:rsidRPr="00A75BA1">
        <w:rPr>
          <w:rStyle w:val="Siln"/>
          <w:szCs w:val="22"/>
        </w:rPr>
        <w:t xml:space="preserve"> </w:t>
      </w:r>
      <w:r>
        <w:rPr>
          <w:rStyle w:val="Siln"/>
          <w:szCs w:val="22"/>
        </w:rPr>
        <w:t xml:space="preserve">- </w:t>
      </w:r>
      <w:r w:rsidRPr="00A75BA1">
        <w:t>je takový záznam, který byl vzhledem k době vzniku, obsahu, původu, vnějším znakům a trvalé hodnotě dané politickým, hospodářským, právním, historickým, kulturním, vědeckým nebo informačním významem vybrán ve veřejném zájmu k trvalému uchování.</w:t>
      </w:r>
    </w:p>
    <w:p w:rsidR="004B4255" w:rsidRPr="00A75BA1" w:rsidRDefault="004B4255" w:rsidP="004B4255">
      <w:pPr>
        <w:ind w:firstLine="0"/>
      </w:pPr>
      <w:r w:rsidRPr="00A75BA1">
        <w:t xml:space="preserve"> </w:t>
      </w:r>
    </w:p>
    <w:p w:rsidR="004B4255" w:rsidRDefault="004B4255" w:rsidP="004B4255">
      <w:pPr>
        <w:ind w:firstLine="0"/>
      </w:pPr>
      <w:r w:rsidRPr="00A40DD0">
        <w:rPr>
          <w:b/>
        </w:rPr>
        <w:t>Spis</w:t>
      </w:r>
      <w:r w:rsidRPr="00125DD1">
        <w:rPr>
          <w:b/>
        </w:rPr>
        <w:t xml:space="preserve">  -</w:t>
      </w:r>
      <w:r w:rsidRPr="00A75BA1">
        <w:t xml:space="preserve"> dokument nebo soubor dokumentů vzniklých při úředním jednání k jedné věci.</w:t>
      </w:r>
    </w:p>
    <w:p w:rsidR="004B4255" w:rsidRDefault="004B4255" w:rsidP="004B4255">
      <w:pPr>
        <w:ind w:firstLine="0"/>
      </w:pPr>
    </w:p>
    <w:p w:rsidR="004B4255" w:rsidRDefault="004B4255" w:rsidP="004B4255">
      <w:pPr>
        <w:ind w:firstLine="0"/>
      </w:pPr>
      <w:r w:rsidRPr="00A40DD0">
        <w:rPr>
          <w:b/>
        </w:rPr>
        <w:t>Spisové znaky</w:t>
      </w:r>
      <w:r w:rsidRPr="00125DD1">
        <w:rPr>
          <w:b/>
        </w:rPr>
        <w:t xml:space="preserve"> –</w:t>
      </w:r>
      <w:r w:rsidRPr="00A75BA1">
        <w:t xml:space="preserve"> označují jednotlivé skupiny dokumentů podle jejich obsahu.</w:t>
      </w:r>
    </w:p>
    <w:p w:rsidR="004B4255" w:rsidRDefault="004B4255" w:rsidP="004B4255">
      <w:pPr>
        <w:ind w:firstLine="0"/>
      </w:pPr>
    </w:p>
    <w:p w:rsidR="004B4255" w:rsidRDefault="004B4255" w:rsidP="004B4255">
      <w:pPr>
        <w:ind w:firstLine="0"/>
      </w:pPr>
      <w:r w:rsidRPr="00A40DD0">
        <w:rPr>
          <w:b/>
        </w:rPr>
        <w:t>Příruční registratura</w:t>
      </w:r>
      <w:r w:rsidRPr="00A75BA1">
        <w:t xml:space="preserve"> slouží k ukládání živé spisové agendy potřebné pro běžnou provozní činnost původců </w:t>
      </w:r>
      <w:r w:rsidR="00C04BE2">
        <w:t>v jednotlivých oblastech</w:t>
      </w:r>
      <w:r w:rsidRPr="00A75BA1">
        <w:t>. Dokumenty jsou zde uloženy pod dobu 1 až 5 let od jejich vzniku nebo vyřízení, zpravidla na jeden kalendářní rok od data vyřízení dokumentu</w:t>
      </w:r>
      <w:r w:rsidR="007034EC">
        <w:t>. Administrat</w:t>
      </w:r>
      <w:r w:rsidR="00A42EE1">
        <w:t>i</w:t>
      </w:r>
      <w:r w:rsidR="007034EC">
        <w:t>vní pracovník</w:t>
      </w:r>
      <w:r w:rsidR="00C04BE2">
        <w:t xml:space="preserve"> MAS</w:t>
      </w:r>
      <w:r w:rsidR="00551817">
        <w:t>, odpovědní manažeři, účetní a ostatní odpovědní pracovníci zodpovídají</w:t>
      </w:r>
      <w:r w:rsidRPr="00A75BA1">
        <w:t xml:space="preserve"> za jejich bezpečné a přehledné uložení, úplnost a písemné předání do spisovny. </w:t>
      </w:r>
    </w:p>
    <w:p w:rsidR="004B4255" w:rsidRPr="00A75BA1" w:rsidRDefault="004B4255" w:rsidP="004B4255">
      <w:pPr>
        <w:ind w:firstLine="0"/>
      </w:pPr>
    </w:p>
    <w:p w:rsidR="006A6F25" w:rsidRDefault="004B4255" w:rsidP="004B4255">
      <w:pPr>
        <w:ind w:firstLine="0"/>
      </w:pPr>
      <w:r w:rsidRPr="00A40DD0">
        <w:rPr>
          <w:rStyle w:val="Siln"/>
          <w:szCs w:val="22"/>
        </w:rPr>
        <w:t xml:space="preserve">Spisovna </w:t>
      </w:r>
      <w:r w:rsidRPr="00A75BA1">
        <w:t>je místo, které je vyhrazeno k uložení dokumentů, k vyhledávání a předkládání dokumentů pro potřebu původce a k provádění skartačního řízení, a dále místo, kde jsou po dobu trvání skartační lhůty uloženy všechny vyřízené s</w:t>
      </w:r>
      <w:r w:rsidR="00551817">
        <w:t>pisy a jiné dokumenty Společnosti</w:t>
      </w:r>
      <w:r w:rsidR="00C04BE2">
        <w:t>.</w:t>
      </w:r>
      <w:r w:rsidRPr="00A75BA1">
        <w:t xml:space="preserve"> </w:t>
      </w:r>
    </w:p>
    <w:p w:rsidR="004B4255" w:rsidRDefault="004B4255" w:rsidP="004B4255">
      <w:pPr>
        <w:ind w:firstLine="0"/>
      </w:pPr>
      <w:r w:rsidRPr="00A40DD0">
        <w:rPr>
          <w:b/>
        </w:rPr>
        <w:lastRenderedPageBreak/>
        <w:t>Spisová služba</w:t>
      </w:r>
      <w:r w:rsidRPr="00A75BA1">
        <w:t xml:space="preserve"> je soubor pravidel a opatření spojených s příjmem, tříděním, zapisováním, oběhem, vyřizováním, vyhotovováním, podepisováním, odesíláním, ukládáním a vyřazováním (skartací) dokumentů</w:t>
      </w:r>
      <w:r w:rsidR="00C04BE2">
        <w:t>.</w:t>
      </w:r>
    </w:p>
    <w:p w:rsidR="004B4255" w:rsidRPr="00A75BA1" w:rsidRDefault="004B4255" w:rsidP="004B4255">
      <w:pPr>
        <w:ind w:firstLine="0"/>
      </w:pPr>
    </w:p>
    <w:p w:rsidR="004B4255" w:rsidRDefault="00B80C91" w:rsidP="004B4255">
      <w:pPr>
        <w:ind w:firstLine="0"/>
      </w:pPr>
      <w:r>
        <w:rPr>
          <w:rStyle w:val="Siln"/>
          <w:szCs w:val="22"/>
        </w:rPr>
        <w:t>S</w:t>
      </w:r>
      <w:r w:rsidR="004B4255" w:rsidRPr="00A40DD0">
        <w:rPr>
          <w:rStyle w:val="Siln"/>
          <w:szCs w:val="22"/>
        </w:rPr>
        <w:t>kartační plán</w:t>
      </w:r>
      <w:r w:rsidR="004B4255" w:rsidRPr="00A75BA1">
        <w:rPr>
          <w:rStyle w:val="Siln"/>
          <w:szCs w:val="22"/>
        </w:rPr>
        <w:t xml:space="preserve"> </w:t>
      </w:r>
      <w:r w:rsidR="004B4255" w:rsidRPr="00A75BA1">
        <w:t>uvádí typy dokumentů seřazené podle věcných skupin. Typy dokumentů mají přiřaze</w:t>
      </w:r>
      <w:r w:rsidR="00551817">
        <w:t>ny spisový znak, skartační znak</w:t>
      </w:r>
      <w:r w:rsidR="004B4255" w:rsidRPr="00A75BA1">
        <w:t xml:space="preserve"> a skartační </w:t>
      </w:r>
      <w:r w:rsidR="00551817">
        <w:t>lhůtu.</w:t>
      </w:r>
    </w:p>
    <w:p w:rsidR="004B4255" w:rsidRPr="00A75BA1" w:rsidRDefault="004B4255" w:rsidP="004B4255">
      <w:pPr>
        <w:ind w:firstLine="0"/>
      </w:pPr>
    </w:p>
    <w:p w:rsidR="004B4255" w:rsidRDefault="004B4255" w:rsidP="004B4255">
      <w:pPr>
        <w:ind w:firstLine="0"/>
      </w:pPr>
      <w:r w:rsidRPr="00A40DD0">
        <w:rPr>
          <w:rStyle w:val="Siln"/>
          <w:szCs w:val="22"/>
        </w:rPr>
        <w:t>Skartační lhůta</w:t>
      </w:r>
      <w:r w:rsidR="00A40DD0">
        <w:t xml:space="preserve">  je </w:t>
      </w:r>
      <w:r w:rsidRPr="00A75BA1">
        <w:t>dobou po kterou j</w:t>
      </w:r>
      <w:r w:rsidR="00C04BE2">
        <w:t>e dokument uložen ve spisovně.</w:t>
      </w:r>
      <w:r w:rsidRPr="00A75BA1">
        <w:t xml:space="preserve"> Skartační lhůta se určí číslicí za skartačním znakem. </w:t>
      </w:r>
      <w:r w:rsidRPr="007034EC">
        <w:rPr>
          <w:b/>
        </w:rPr>
        <w:t xml:space="preserve">Začíná běžet o 1. </w:t>
      </w:r>
      <w:proofErr w:type="gramStart"/>
      <w:r w:rsidRPr="007034EC">
        <w:rPr>
          <w:b/>
        </w:rPr>
        <w:t>ledna  r</w:t>
      </w:r>
      <w:r w:rsidR="00551817">
        <w:rPr>
          <w:b/>
        </w:rPr>
        <w:t>oku</w:t>
      </w:r>
      <w:proofErr w:type="gramEnd"/>
      <w:r w:rsidR="00551817">
        <w:rPr>
          <w:b/>
        </w:rPr>
        <w:t xml:space="preserve"> následujícího po roce uzavření</w:t>
      </w:r>
      <w:r w:rsidRPr="00A75BA1">
        <w:t xml:space="preserve"> </w:t>
      </w:r>
      <w:r w:rsidRPr="007034EC">
        <w:rPr>
          <w:b/>
        </w:rPr>
        <w:t>dokumentu</w:t>
      </w:r>
      <w:r w:rsidRPr="00A75BA1">
        <w:t xml:space="preserve">. Skartační lhůtu nelze zkracovat, ale po oznámení archivu může být výjimečně prodloužena. </w:t>
      </w:r>
    </w:p>
    <w:p w:rsidR="004B4255" w:rsidRPr="00A75BA1" w:rsidRDefault="004B4255" w:rsidP="004B4255">
      <w:pPr>
        <w:ind w:firstLine="0"/>
      </w:pPr>
    </w:p>
    <w:p w:rsidR="004B4255" w:rsidRDefault="004B4255" w:rsidP="004B4255">
      <w:pPr>
        <w:ind w:firstLine="0"/>
      </w:pPr>
      <w:r w:rsidRPr="00A40DD0">
        <w:rPr>
          <w:rStyle w:val="Siln"/>
          <w:szCs w:val="22"/>
        </w:rPr>
        <w:t>Skartační řízení</w:t>
      </w:r>
      <w:r w:rsidRPr="00A75BA1">
        <w:rPr>
          <w:rStyle w:val="Siln"/>
          <w:szCs w:val="22"/>
        </w:rPr>
        <w:t xml:space="preserve"> </w:t>
      </w:r>
      <w:r w:rsidRPr="00A75BA1">
        <w:t>je postup, při kterém se vyřazují veškeré dokumenty, u nichž uplynuly skartační lhůty a které nadále nejsou potřebné pro činnost původce</w:t>
      </w:r>
      <w:r w:rsidR="007034EC">
        <w:t>.</w:t>
      </w:r>
      <w:r w:rsidRPr="00A75BA1">
        <w:t xml:space="preserve"> </w:t>
      </w:r>
    </w:p>
    <w:p w:rsidR="004B4255" w:rsidRPr="00A75BA1" w:rsidRDefault="004B4255" w:rsidP="004B4255">
      <w:pPr>
        <w:ind w:firstLine="0"/>
      </w:pPr>
    </w:p>
    <w:p w:rsidR="004B4255" w:rsidRPr="00A75BA1" w:rsidRDefault="004B4255" w:rsidP="004B4255">
      <w:pPr>
        <w:ind w:firstLine="0"/>
      </w:pPr>
      <w:r w:rsidRPr="00A40DD0">
        <w:rPr>
          <w:rStyle w:val="Siln"/>
          <w:szCs w:val="22"/>
        </w:rPr>
        <w:t>Skartační protokol</w:t>
      </w:r>
      <w:r w:rsidRPr="00A75BA1">
        <w:rPr>
          <w:rStyle w:val="Siln"/>
          <w:szCs w:val="22"/>
        </w:rPr>
        <w:t xml:space="preserve"> </w:t>
      </w:r>
      <w:r w:rsidRPr="00A75BA1">
        <w:t>obsahuje soupis dokumentů nebo souborů dokumentů, které byly vybrány za archiválie, zařazení archiválií do příslušné kategorie, určení, kde budou archiválie uloženy a soupis dokumentů, které lze skartovat.</w:t>
      </w:r>
      <w:r w:rsidR="00C04BE2">
        <w:t xml:space="preserve"> </w:t>
      </w:r>
      <w:r w:rsidRPr="00A75BA1">
        <w:t xml:space="preserve">Protokol vyhotoví vždy příslušný </w:t>
      </w:r>
      <w:smartTag w:uri="urn:schemas-microsoft-com:office:smarttags" w:element="PersonName">
        <w:r w:rsidRPr="00A75BA1">
          <w:t>Archiv</w:t>
        </w:r>
      </w:smartTag>
      <w:r w:rsidRPr="00A75BA1">
        <w:t xml:space="preserve"> po provedené archivní prohlídce. Bez skartačního řízení nelze žádné dokumenty zničit.</w:t>
      </w:r>
    </w:p>
    <w:p w:rsidR="004B4255" w:rsidRPr="00A75BA1" w:rsidRDefault="004B4255" w:rsidP="004B4255"/>
    <w:p w:rsidR="004B4255" w:rsidRPr="00A75BA1" w:rsidRDefault="004B4255" w:rsidP="004B4255">
      <w:pPr>
        <w:ind w:firstLine="0"/>
      </w:pPr>
      <w:r w:rsidRPr="00A40DD0">
        <w:rPr>
          <w:b/>
        </w:rPr>
        <w:t>Skartační znak –</w:t>
      </w:r>
      <w:r w:rsidRPr="00A75BA1">
        <w:t xml:space="preserve"> vyjadřuje hodnotu dokumentu podle obsahu a označuje způsob, jakým se s dokumentem naloží ve skartačním řízení:</w:t>
      </w:r>
    </w:p>
    <w:p w:rsidR="004B4255" w:rsidRPr="00A75BA1" w:rsidRDefault="004B4255" w:rsidP="004B4255">
      <w:r w:rsidRPr="00A75BA1">
        <w:tab/>
        <w:t xml:space="preserve">znak </w:t>
      </w:r>
      <w:r w:rsidRPr="00125DD1">
        <w:rPr>
          <w:b/>
        </w:rPr>
        <w:t>„A“</w:t>
      </w:r>
      <w:r w:rsidRPr="00A75BA1">
        <w:t xml:space="preserve"> (archiv) – označuje dokument trvalé hodnoty, který bude ve skartačním řízení vybrán jako archiválie k trvalému uložení do archivu,</w:t>
      </w:r>
    </w:p>
    <w:p w:rsidR="004B4255" w:rsidRPr="00A75BA1" w:rsidRDefault="004B4255" w:rsidP="004B4255">
      <w:r w:rsidRPr="00A75BA1">
        <w:tab/>
        <w:t xml:space="preserve"> znak </w:t>
      </w:r>
      <w:r w:rsidRPr="00125DD1">
        <w:rPr>
          <w:b/>
        </w:rPr>
        <w:t>„S“</w:t>
      </w:r>
      <w:r w:rsidRPr="00A75BA1">
        <w:t xml:space="preserve"> (stoupa) – označuje dokument bez trvalé hodnoty, jenž bude ve skartačním řízení navržen ke zničení, </w:t>
      </w:r>
    </w:p>
    <w:p w:rsidR="004B4255" w:rsidRPr="00A75BA1" w:rsidRDefault="004B4255" w:rsidP="004B4255">
      <w:r w:rsidRPr="00A75BA1">
        <w:tab/>
        <w:t xml:space="preserve">znak </w:t>
      </w:r>
      <w:r w:rsidRPr="00125DD1">
        <w:rPr>
          <w:b/>
        </w:rPr>
        <w:t>„V“</w:t>
      </w:r>
      <w:r w:rsidRPr="00A75BA1">
        <w:t xml:space="preserve"> (výběr) – </w:t>
      </w:r>
      <w:r w:rsidR="00C04BE2">
        <w:t>označuje dokument prom</w:t>
      </w:r>
      <w:r w:rsidRPr="00A75BA1">
        <w:t xml:space="preserve">ěnlivé hodnoty, jenž bude ve skartačním řízení posouzen a rozdělen mezi dokumenty se skartačním znakem „A“ nebo mezi dokumenty se skartačním znakem „S“.  </w:t>
      </w:r>
    </w:p>
    <w:p w:rsidR="004B4255" w:rsidRPr="00A75BA1" w:rsidRDefault="004B4255" w:rsidP="004B4255"/>
    <w:p w:rsidR="004B4255" w:rsidRPr="00A75BA1" w:rsidRDefault="004B4255" w:rsidP="004B4255">
      <w:pPr>
        <w:ind w:firstLine="0"/>
      </w:pPr>
      <w:r w:rsidRPr="00A40DD0">
        <w:rPr>
          <w:b/>
        </w:rPr>
        <w:t>Ukládací archiv</w:t>
      </w:r>
      <w:r w:rsidRPr="00125DD1">
        <w:rPr>
          <w:b/>
          <w:u w:val="single"/>
        </w:rPr>
        <w:t xml:space="preserve"> –</w:t>
      </w:r>
      <w:r w:rsidRPr="00A75BA1">
        <w:t xml:space="preserve"> Moravský zemský archiv v Brně, Státní okresní </w:t>
      </w:r>
      <w:smartTag w:uri="urn:schemas-microsoft-com:office:smarttags" w:element="PersonName">
        <w:smartTagPr>
          <w:attr w:name="ProductID" w:val="archiv Žďár nad Sázavou"/>
        </w:smartTagPr>
        <w:r w:rsidRPr="00A75BA1">
          <w:t>archiv Žďár nad Sázavou</w:t>
        </w:r>
      </w:smartTag>
      <w:r w:rsidRPr="00A75BA1">
        <w:t xml:space="preserve"> (</w:t>
      </w:r>
      <w:proofErr w:type="spellStart"/>
      <w:r w:rsidRPr="00A75BA1">
        <w:t>SokA</w:t>
      </w:r>
      <w:proofErr w:type="spellEnd"/>
      <w:r w:rsidRPr="00A75BA1">
        <w:t>), Třebíčská  1540, Velké Meziříčí.</w:t>
      </w:r>
    </w:p>
    <w:p w:rsidR="00683016" w:rsidRPr="00E17E19" w:rsidRDefault="00683016" w:rsidP="004B4255">
      <w:pPr>
        <w:ind w:firstLine="0"/>
      </w:pPr>
    </w:p>
    <w:p w:rsidR="00E32B67" w:rsidRDefault="00E32B67" w:rsidP="00E32B67">
      <w:pPr>
        <w:pStyle w:val="Nadpis2"/>
      </w:pPr>
      <w:bookmarkStart w:id="22" w:name="_Toc211223716"/>
      <w:bookmarkStart w:id="23" w:name="_Toc211224798"/>
      <w:bookmarkStart w:id="24" w:name="_Toc211224948"/>
      <w:bookmarkStart w:id="25" w:name="_Toc211224986"/>
      <w:bookmarkStart w:id="26" w:name="_Toc6310005"/>
      <w:r>
        <w:t>Zkratky</w:t>
      </w:r>
      <w:bookmarkEnd w:id="22"/>
      <w:bookmarkEnd w:id="23"/>
      <w:bookmarkEnd w:id="24"/>
      <w:bookmarkEnd w:id="25"/>
      <w:bookmarkEnd w:id="26"/>
    </w:p>
    <w:p w:rsidR="00E32B67" w:rsidRDefault="00820712" w:rsidP="00E32B67">
      <w:r>
        <w:rPr>
          <w:b/>
        </w:rPr>
        <w:t xml:space="preserve">MOST Vysočiny o.p.s., </w:t>
      </w:r>
      <w:r w:rsidRPr="00820712">
        <w:t>organizačn</w:t>
      </w:r>
      <w:r>
        <w:t xml:space="preserve">í </w:t>
      </w:r>
      <w:r w:rsidRPr="00820712">
        <w:t>složka</w:t>
      </w:r>
      <w:r>
        <w:rPr>
          <w:b/>
        </w:rPr>
        <w:t xml:space="preserve"> </w:t>
      </w:r>
      <w:r w:rsidR="0079538F">
        <w:rPr>
          <w:b/>
        </w:rPr>
        <w:t xml:space="preserve">MAS MOST Vysočiny -  </w:t>
      </w:r>
      <w:r w:rsidR="0079538F" w:rsidRPr="00820712">
        <w:rPr>
          <w:b/>
          <w:u w:val="single"/>
        </w:rPr>
        <w:t>Společnost</w:t>
      </w:r>
    </w:p>
    <w:p w:rsidR="004B4255" w:rsidRDefault="004B4255" w:rsidP="00E32B67">
      <w:proofErr w:type="spellStart"/>
      <w:r w:rsidRPr="00820712">
        <w:rPr>
          <w:b/>
          <w:u w:val="single"/>
        </w:rPr>
        <w:t>SokA</w:t>
      </w:r>
      <w:proofErr w:type="spellEnd"/>
      <w:r>
        <w:t xml:space="preserve">  </w:t>
      </w:r>
      <w:r w:rsidR="0079538F">
        <w:t>-</w:t>
      </w:r>
      <w:r>
        <w:t xml:space="preserve">  </w:t>
      </w:r>
      <w:r w:rsidRPr="00A75BA1">
        <w:t>Státní okresní archiv</w:t>
      </w:r>
      <w:r w:rsidR="00541434">
        <w:t>, prac</w:t>
      </w:r>
      <w:r w:rsidR="00820712">
        <w:t>oviště Velké Meziříčí</w:t>
      </w:r>
    </w:p>
    <w:p w:rsidR="004B4255" w:rsidRDefault="004B4255" w:rsidP="00E32B67"/>
    <w:p w:rsidR="004B4255" w:rsidRDefault="004B4255" w:rsidP="004B4255">
      <w:pPr>
        <w:ind w:firstLine="0"/>
      </w:pPr>
    </w:p>
    <w:p w:rsidR="004B4255" w:rsidRDefault="004B4255" w:rsidP="004B4255">
      <w:pPr>
        <w:ind w:firstLine="0"/>
      </w:pPr>
    </w:p>
    <w:p w:rsidR="00E17837" w:rsidRDefault="00E17837" w:rsidP="004B4255">
      <w:pPr>
        <w:ind w:firstLine="0"/>
      </w:pPr>
    </w:p>
    <w:p w:rsidR="002876A1" w:rsidRDefault="002876A1" w:rsidP="004B4255">
      <w:pPr>
        <w:ind w:firstLine="0"/>
      </w:pPr>
    </w:p>
    <w:p w:rsidR="00E17837" w:rsidRDefault="00E17837" w:rsidP="004B4255">
      <w:pPr>
        <w:ind w:firstLine="0"/>
      </w:pPr>
    </w:p>
    <w:p w:rsidR="000B17AF" w:rsidRDefault="000B17AF" w:rsidP="004B4255">
      <w:pPr>
        <w:ind w:firstLine="0"/>
      </w:pPr>
    </w:p>
    <w:p w:rsidR="00820712" w:rsidRDefault="00820712" w:rsidP="004B4255">
      <w:pPr>
        <w:ind w:firstLine="0"/>
      </w:pPr>
    </w:p>
    <w:p w:rsidR="00820712" w:rsidRDefault="00820712" w:rsidP="004B4255">
      <w:pPr>
        <w:ind w:firstLine="0"/>
      </w:pPr>
    </w:p>
    <w:p w:rsidR="00820712" w:rsidRDefault="00820712" w:rsidP="004B4255">
      <w:pPr>
        <w:ind w:firstLine="0"/>
      </w:pPr>
    </w:p>
    <w:p w:rsidR="00820712" w:rsidRDefault="00820712" w:rsidP="004B4255">
      <w:pPr>
        <w:ind w:firstLine="0"/>
      </w:pPr>
    </w:p>
    <w:p w:rsidR="00820712" w:rsidRDefault="00820712" w:rsidP="004B4255">
      <w:pPr>
        <w:ind w:firstLine="0"/>
      </w:pPr>
    </w:p>
    <w:p w:rsidR="000B17AF" w:rsidRDefault="000B17AF" w:rsidP="004B4255">
      <w:pPr>
        <w:ind w:firstLine="0"/>
      </w:pPr>
    </w:p>
    <w:p w:rsidR="00E17837" w:rsidRDefault="00E17837" w:rsidP="004B4255">
      <w:pPr>
        <w:ind w:firstLine="0"/>
      </w:pPr>
    </w:p>
    <w:p w:rsidR="000B17AF" w:rsidRPr="00DB643E" w:rsidRDefault="000B17AF" w:rsidP="00E56715">
      <w:pPr>
        <w:pStyle w:val="Nadpis1"/>
        <w:rPr>
          <w:sz w:val="28"/>
          <w:szCs w:val="28"/>
        </w:rPr>
      </w:pPr>
      <w:bookmarkStart w:id="27" w:name="_Toc6310006"/>
      <w:r w:rsidRPr="00DB643E">
        <w:rPr>
          <w:sz w:val="28"/>
          <w:szCs w:val="28"/>
        </w:rPr>
        <w:lastRenderedPageBreak/>
        <w:t>Spisový řád</w:t>
      </w:r>
      <w:bookmarkEnd w:id="27"/>
    </w:p>
    <w:p w:rsidR="00012BA8" w:rsidRPr="000B17AF" w:rsidRDefault="000B17AF" w:rsidP="000B17AF">
      <w:pPr>
        <w:ind w:firstLine="0"/>
        <w:rPr>
          <w:i/>
          <w:szCs w:val="22"/>
        </w:rPr>
      </w:pPr>
      <w:r>
        <w:rPr>
          <w:szCs w:val="22"/>
        </w:rPr>
        <w:t>U</w:t>
      </w:r>
      <w:r w:rsidRPr="00A75BA1">
        <w:rPr>
          <w:szCs w:val="22"/>
        </w:rPr>
        <w:t xml:space="preserve">pravuje úkony spojené s příjmem, evidencí, s oběhem, vyřizováním, vyhotovováním, podepisováním, odesíláním a ukládáním dokumentů. </w:t>
      </w:r>
    </w:p>
    <w:p w:rsidR="00012BA8" w:rsidRPr="00A75BA1" w:rsidRDefault="00012BA8" w:rsidP="00012BA8">
      <w:pPr>
        <w:pStyle w:val="Prosttext"/>
        <w:ind w:left="-57" w:right="72"/>
        <w:rPr>
          <w:rFonts w:ascii="Arial" w:hAnsi="Arial" w:cs="Times New Roman"/>
          <w:b/>
          <w:bCs/>
          <w:iCs/>
          <w:sz w:val="22"/>
          <w:szCs w:val="22"/>
          <w:u w:val="single"/>
        </w:rPr>
      </w:pPr>
    </w:p>
    <w:p w:rsidR="00012BA8" w:rsidRDefault="00012BA8" w:rsidP="00E56715">
      <w:pPr>
        <w:pStyle w:val="Nadpis2"/>
      </w:pPr>
      <w:bookmarkStart w:id="28" w:name="_Toc6310007"/>
      <w:r w:rsidRPr="00A75BA1">
        <w:t>Příjem dokumentů</w:t>
      </w:r>
      <w:bookmarkEnd w:id="28"/>
    </w:p>
    <w:p w:rsidR="009E02AA" w:rsidRDefault="009E02AA" w:rsidP="009E02AA">
      <w:pPr>
        <w:ind w:firstLine="0"/>
        <w:rPr>
          <w:rFonts w:cs="Arial"/>
          <w:szCs w:val="22"/>
        </w:rPr>
      </w:pPr>
      <w:r w:rsidRPr="00FD301A">
        <w:rPr>
          <w:rFonts w:cs="Arial"/>
          <w:szCs w:val="22"/>
        </w:rPr>
        <w:t>Evidence oběhu a vyři</w:t>
      </w:r>
      <w:r>
        <w:rPr>
          <w:rFonts w:cs="Arial"/>
          <w:szCs w:val="22"/>
        </w:rPr>
        <w:t>zování písemností se provádí v K</w:t>
      </w:r>
      <w:r w:rsidRPr="00FD301A">
        <w:rPr>
          <w:rFonts w:cs="Arial"/>
          <w:szCs w:val="22"/>
        </w:rPr>
        <w:t xml:space="preserve">nize došlé pošty, kterou vede </w:t>
      </w:r>
      <w:r>
        <w:rPr>
          <w:rFonts w:cs="Arial"/>
          <w:szCs w:val="22"/>
        </w:rPr>
        <w:t xml:space="preserve">pověřený </w:t>
      </w:r>
      <w:r w:rsidR="00FC477C">
        <w:rPr>
          <w:rFonts w:cs="Arial"/>
          <w:szCs w:val="22"/>
        </w:rPr>
        <w:t>zaměstnanec</w:t>
      </w:r>
      <w:r>
        <w:rPr>
          <w:rFonts w:cs="Arial"/>
          <w:szCs w:val="22"/>
        </w:rPr>
        <w:t xml:space="preserve">. </w:t>
      </w:r>
      <w:r w:rsidRPr="00FD301A">
        <w:rPr>
          <w:rFonts w:cs="Arial"/>
          <w:szCs w:val="22"/>
        </w:rPr>
        <w:t xml:space="preserve">Do knihy došlé pošty se zapisuje k záznamu o přijetí zásilky způsob a datum vyřízení. </w:t>
      </w:r>
    </w:p>
    <w:p w:rsidR="009E02AA" w:rsidRPr="00FD301A" w:rsidRDefault="009E02AA" w:rsidP="009E02AA">
      <w:pPr>
        <w:pStyle w:val="Prosttext"/>
        <w:ind w:left="-57" w:right="72" w:firstLine="765"/>
        <w:jc w:val="both"/>
        <w:rPr>
          <w:rFonts w:ascii="Arial" w:hAnsi="Arial" w:cs="Times New Roman"/>
          <w:i/>
          <w:sz w:val="22"/>
          <w:szCs w:val="22"/>
        </w:rPr>
      </w:pPr>
      <w:r>
        <w:rPr>
          <w:rFonts w:ascii="Arial" w:hAnsi="Arial" w:cs="Times New Roman"/>
          <w:iCs/>
          <w:sz w:val="22"/>
          <w:szCs w:val="22"/>
        </w:rPr>
        <w:t xml:space="preserve">Číselná řada v knize došlé pošty </w:t>
      </w:r>
      <w:r w:rsidRPr="00A75BA1">
        <w:rPr>
          <w:rFonts w:ascii="Arial" w:hAnsi="Arial" w:cs="Times New Roman"/>
          <w:iCs/>
          <w:sz w:val="22"/>
          <w:szCs w:val="22"/>
        </w:rPr>
        <w:t xml:space="preserve">začíná dnem 1. ledna pořadovým číslem </w:t>
      </w:r>
      <w:smartTag w:uri="urn:schemas-microsoft-com:office:smarttags" w:element="metricconverter">
        <w:smartTagPr>
          <w:attr w:name="ProductID" w:val="1 a"/>
        </w:smartTagPr>
        <w:r w:rsidRPr="00A75BA1">
          <w:rPr>
            <w:rFonts w:ascii="Arial" w:hAnsi="Arial" w:cs="Times New Roman"/>
            <w:iCs/>
            <w:sz w:val="22"/>
            <w:szCs w:val="22"/>
          </w:rPr>
          <w:t>1 a</w:t>
        </w:r>
      </w:smartTag>
      <w:r w:rsidRPr="00A75BA1">
        <w:rPr>
          <w:rFonts w:ascii="Arial" w:hAnsi="Arial" w:cs="Times New Roman"/>
          <w:iCs/>
          <w:sz w:val="22"/>
          <w:szCs w:val="22"/>
        </w:rPr>
        <w:t xml:space="preserve"> končí dnem 31. prosince. Případné zbývající prázdné kolonky se pod posledním zápisem </w:t>
      </w:r>
      <w:r>
        <w:rPr>
          <w:rFonts w:ascii="Arial" w:hAnsi="Arial" w:cs="Times New Roman"/>
          <w:iCs/>
          <w:sz w:val="22"/>
          <w:szCs w:val="22"/>
        </w:rPr>
        <w:t xml:space="preserve">v knize došlé pošty </w:t>
      </w:r>
      <w:r w:rsidRPr="00A75BA1">
        <w:rPr>
          <w:rFonts w:ascii="Arial" w:hAnsi="Arial" w:cs="Times New Roman"/>
          <w:iCs/>
          <w:sz w:val="22"/>
          <w:szCs w:val="22"/>
        </w:rPr>
        <w:t>do konce stránky proškrtnou a označí slovy „Ukončeno dne 31. prosin</w:t>
      </w:r>
      <w:r>
        <w:rPr>
          <w:rFonts w:ascii="Arial" w:hAnsi="Arial" w:cs="Times New Roman"/>
          <w:iCs/>
          <w:sz w:val="22"/>
          <w:szCs w:val="22"/>
        </w:rPr>
        <w:t xml:space="preserve">ce, </w:t>
      </w:r>
      <w:proofErr w:type="gramStart"/>
      <w:r>
        <w:rPr>
          <w:rFonts w:ascii="Arial" w:hAnsi="Arial" w:cs="Times New Roman"/>
          <w:iCs/>
          <w:sz w:val="22"/>
          <w:szCs w:val="22"/>
        </w:rPr>
        <w:t>roku,  příjmení</w:t>
      </w:r>
      <w:proofErr w:type="gramEnd"/>
      <w:r>
        <w:rPr>
          <w:rFonts w:ascii="Arial" w:hAnsi="Arial" w:cs="Times New Roman"/>
          <w:iCs/>
          <w:sz w:val="22"/>
          <w:szCs w:val="22"/>
        </w:rPr>
        <w:t xml:space="preserve"> a podpis vedoucího kanceláře MAS.</w:t>
      </w:r>
      <w:r w:rsidRPr="00A75BA1">
        <w:rPr>
          <w:rFonts w:ascii="Arial" w:hAnsi="Arial" w:cs="Times New Roman"/>
          <w:iCs/>
          <w:sz w:val="22"/>
          <w:szCs w:val="22"/>
        </w:rPr>
        <w:t xml:space="preserve"> </w:t>
      </w:r>
    </w:p>
    <w:p w:rsidR="009E02AA" w:rsidRPr="009E02AA" w:rsidRDefault="009E02AA" w:rsidP="009E02AA"/>
    <w:p w:rsidR="00FD301A" w:rsidRPr="00FD301A" w:rsidRDefault="00FD301A" w:rsidP="00FD301A">
      <w:pPr>
        <w:rPr>
          <w:rFonts w:cs="Arial"/>
          <w:szCs w:val="22"/>
        </w:rPr>
      </w:pPr>
      <w:r w:rsidRPr="00FD301A">
        <w:rPr>
          <w:rFonts w:cs="Arial"/>
          <w:szCs w:val="22"/>
        </w:rPr>
        <w:t>Veškeré p</w:t>
      </w:r>
      <w:r w:rsidR="00EC6AC9">
        <w:rPr>
          <w:rFonts w:cs="Arial"/>
          <w:szCs w:val="22"/>
        </w:rPr>
        <w:t xml:space="preserve">ísemnosti, </w:t>
      </w:r>
      <w:r w:rsidRPr="00FD301A">
        <w:rPr>
          <w:rFonts w:cs="Arial"/>
          <w:szCs w:val="22"/>
        </w:rPr>
        <w:t>doručo</w:t>
      </w:r>
      <w:r w:rsidR="00EC6AC9">
        <w:rPr>
          <w:rFonts w:cs="Arial"/>
          <w:szCs w:val="22"/>
        </w:rPr>
        <w:t>vané na adresu S</w:t>
      </w:r>
      <w:r w:rsidRPr="00FD301A">
        <w:rPr>
          <w:rFonts w:cs="Arial"/>
          <w:szCs w:val="22"/>
        </w:rPr>
        <w:t>polečnosti přejímá pověřený pracovník</w:t>
      </w:r>
      <w:r w:rsidRPr="00FD301A">
        <w:rPr>
          <w:rFonts w:cs="Arial"/>
          <w:i/>
          <w:szCs w:val="22"/>
        </w:rPr>
        <w:t>,</w:t>
      </w:r>
      <w:r w:rsidRPr="00FD301A">
        <w:rPr>
          <w:rFonts w:cs="Arial"/>
          <w:szCs w:val="22"/>
        </w:rPr>
        <w:t xml:space="preserve"> který rozdělí písemnosti na:</w:t>
      </w:r>
    </w:p>
    <w:p w:rsidR="00FD301A" w:rsidRPr="00FD301A" w:rsidRDefault="00FD301A" w:rsidP="00FD301A">
      <w:pPr>
        <w:numPr>
          <w:ilvl w:val="0"/>
          <w:numId w:val="45"/>
        </w:numPr>
        <w:rPr>
          <w:rFonts w:cs="Arial"/>
          <w:szCs w:val="22"/>
        </w:rPr>
      </w:pPr>
      <w:r w:rsidRPr="00FD301A">
        <w:rPr>
          <w:rFonts w:cs="Arial"/>
          <w:szCs w:val="22"/>
        </w:rPr>
        <w:t>písemnosti, které se předávají adresátům neotevřené,</w:t>
      </w:r>
    </w:p>
    <w:p w:rsidR="00FD301A" w:rsidRPr="00FD301A" w:rsidRDefault="00FD301A" w:rsidP="00FD301A">
      <w:pPr>
        <w:numPr>
          <w:ilvl w:val="0"/>
          <w:numId w:val="45"/>
        </w:numPr>
        <w:rPr>
          <w:rFonts w:cs="Arial"/>
          <w:szCs w:val="22"/>
        </w:rPr>
      </w:pPr>
      <w:r w:rsidRPr="00FD301A">
        <w:rPr>
          <w:rFonts w:cs="Arial"/>
          <w:szCs w:val="22"/>
        </w:rPr>
        <w:t>písemnosti, které se otevírají</w:t>
      </w:r>
    </w:p>
    <w:p w:rsidR="00FD301A" w:rsidRPr="00FD301A" w:rsidRDefault="00FD301A" w:rsidP="00FD301A">
      <w:pPr>
        <w:numPr>
          <w:ilvl w:val="0"/>
          <w:numId w:val="45"/>
        </w:numPr>
        <w:rPr>
          <w:rFonts w:cs="Arial"/>
          <w:szCs w:val="22"/>
        </w:rPr>
      </w:pPr>
      <w:r w:rsidRPr="00FD301A">
        <w:rPr>
          <w:rFonts w:cs="Arial"/>
          <w:szCs w:val="22"/>
        </w:rPr>
        <w:t>noviny, časopisy a ostatní tiskoviny.</w:t>
      </w:r>
    </w:p>
    <w:p w:rsidR="00FD301A" w:rsidRPr="00FD301A" w:rsidRDefault="00FD301A" w:rsidP="00FD301A">
      <w:pPr>
        <w:rPr>
          <w:rFonts w:cs="Arial"/>
          <w:szCs w:val="22"/>
        </w:rPr>
      </w:pPr>
    </w:p>
    <w:p w:rsidR="00FD301A" w:rsidRPr="00FD301A" w:rsidRDefault="00FD301A" w:rsidP="00FD301A">
      <w:pPr>
        <w:rPr>
          <w:rFonts w:cs="Arial"/>
          <w:szCs w:val="22"/>
        </w:rPr>
      </w:pPr>
      <w:r w:rsidRPr="00FD301A">
        <w:rPr>
          <w:rFonts w:cs="Arial"/>
          <w:szCs w:val="22"/>
        </w:rPr>
        <w:t>Neotevřené se předávají soukromé písemnosti, za které se považují písemnosti, na nichž je uvedeno jméno adresáta-fyzické osoby před označením subjektu. Ostatní písemnosti se otvírají a předávají jednotlivým pracovníkům.</w:t>
      </w:r>
    </w:p>
    <w:p w:rsidR="00FD301A" w:rsidRPr="00FD301A" w:rsidRDefault="00FD301A" w:rsidP="00FD301A">
      <w:pPr>
        <w:rPr>
          <w:rFonts w:cs="Arial"/>
          <w:szCs w:val="22"/>
        </w:rPr>
      </w:pPr>
    </w:p>
    <w:p w:rsidR="00FD301A" w:rsidRPr="00FD301A" w:rsidRDefault="00FC477C" w:rsidP="00FD301A">
      <w:pPr>
        <w:rPr>
          <w:rFonts w:cs="Arial"/>
          <w:szCs w:val="22"/>
        </w:rPr>
      </w:pPr>
      <w:r>
        <w:rPr>
          <w:rFonts w:cs="Arial"/>
          <w:szCs w:val="22"/>
        </w:rPr>
        <w:t>Pověřený zaměstnanec</w:t>
      </w:r>
      <w:r w:rsidR="00FD301A" w:rsidRPr="00FD301A">
        <w:rPr>
          <w:rFonts w:cs="Arial"/>
          <w:szCs w:val="22"/>
        </w:rPr>
        <w:t xml:space="preserve"> označí </w:t>
      </w:r>
      <w:r w:rsidR="00FD301A" w:rsidRPr="00FD301A">
        <w:rPr>
          <w:rFonts w:cs="Arial"/>
          <w:b/>
          <w:szCs w:val="22"/>
        </w:rPr>
        <w:t>doporučené písemnosti</w:t>
      </w:r>
      <w:r w:rsidR="00FD301A" w:rsidRPr="00FD301A">
        <w:rPr>
          <w:rFonts w:cs="Arial"/>
          <w:szCs w:val="22"/>
        </w:rPr>
        <w:t xml:space="preserve"> datem příjmu, čísle</w:t>
      </w:r>
      <w:r w:rsidR="00A56D5A">
        <w:rPr>
          <w:rFonts w:cs="Arial"/>
          <w:szCs w:val="22"/>
        </w:rPr>
        <w:t>m</w:t>
      </w:r>
      <w:r w:rsidR="00FD301A" w:rsidRPr="00FD301A">
        <w:rPr>
          <w:rFonts w:cs="Arial"/>
          <w:szCs w:val="22"/>
        </w:rPr>
        <w:t xml:space="preserve"> a zaznamená zásilku </w:t>
      </w:r>
      <w:r w:rsidR="00FD301A" w:rsidRPr="00FD301A">
        <w:rPr>
          <w:rFonts w:cs="Arial"/>
          <w:b/>
          <w:szCs w:val="22"/>
        </w:rPr>
        <w:t>do Knihy došlé pošty.</w:t>
      </w:r>
      <w:r w:rsidR="00FD301A" w:rsidRPr="00FD301A">
        <w:rPr>
          <w:rFonts w:cs="Arial"/>
          <w:szCs w:val="22"/>
        </w:rPr>
        <w:t xml:space="preserve"> Záznam se provádí v tomto rozsahu: číslo doporučené zásilky, datum doručení, označení </w:t>
      </w:r>
      <w:r w:rsidR="00FD301A" w:rsidRPr="00A56D5A">
        <w:rPr>
          <w:rFonts w:cs="Arial"/>
          <w:szCs w:val="22"/>
        </w:rPr>
        <w:t>odesílatele</w:t>
      </w:r>
      <w:r w:rsidR="00EC6AC9" w:rsidRPr="00A56D5A">
        <w:rPr>
          <w:rFonts w:cs="Arial"/>
          <w:szCs w:val="22"/>
        </w:rPr>
        <w:t>, obsah písemnosti, vyřízení.</w:t>
      </w:r>
      <w:r w:rsidR="00EC6AC9" w:rsidRPr="00A56D5A">
        <w:rPr>
          <w:rFonts w:cs="Arial"/>
          <w:szCs w:val="22"/>
        </w:rPr>
        <w:softHyphen/>
      </w:r>
    </w:p>
    <w:p w:rsidR="00FD301A" w:rsidRPr="00FD301A" w:rsidRDefault="00FD301A" w:rsidP="00FD301A">
      <w:pPr>
        <w:rPr>
          <w:rFonts w:cs="Arial"/>
          <w:szCs w:val="22"/>
        </w:rPr>
      </w:pPr>
    </w:p>
    <w:p w:rsidR="00FD301A" w:rsidRPr="00FD301A" w:rsidRDefault="00EC6AC9" w:rsidP="00FD301A">
      <w:pPr>
        <w:rPr>
          <w:rFonts w:cs="Arial"/>
          <w:szCs w:val="22"/>
        </w:rPr>
      </w:pPr>
      <w:r>
        <w:rPr>
          <w:rFonts w:cs="Arial"/>
          <w:szCs w:val="22"/>
        </w:rPr>
        <w:t>V případě, že písemnost dojde S</w:t>
      </w:r>
      <w:r w:rsidR="00FD301A" w:rsidRPr="00FD301A">
        <w:rPr>
          <w:rFonts w:cs="Arial"/>
          <w:szCs w:val="22"/>
        </w:rPr>
        <w:t xml:space="preserve">polečnosti prostřednictvím e-mailu (společný e-mail </w:t>
      </w:r>
      <w:hyperlink r:id="rId12" w:history="1">
        <w:r w:rsidR="00FD301A" w:rsidRPr="00F70892">
          <w:rPr>
            <w:rStyle w:val="Hypertextovodkaz"/>
            <w:rFonts w:cs="Arial"/>
            <w:szCs w:val="22"/>
          </w:rPr>
          <w:t>info@masmost.cz</w:t>
        </w:r>
      </w:hyperlink>
      <w:r w:rsidR="00FD301A">
        <w:rPr>
          <w:rFonts w:cs="Arial"/>
          <w:szCs w:val="22"/>
        </w:rPr>
        <w:t>), přidělí vedoucí zaměstnanec</w:t>
      </w:r>
      <w:r w:rsidR="00FD301A" w:rsidRPr="00FD301A">
        <w:rPr>
          <w:rFonts w:cs="Arial"/>
          <w:szCs w:val="22"/>
        </w:rPr>
        <w:t xml:space="preserve"> </w:t>
      </w:r>
      <w:r w:rsidR="00820712">
        <w:rPr>
          <w:rFonts w:cs="Arial"/>
          <w:szCs w:val="22"/>
        </w:rPr>
        <w:t>vyřízení konkrétnímu pracovníkovi.</w:t>
      </w:r>
      <w:r w:rsidR="00FD301A" w:rsidRPr="00FD301A">
        <w:rPr>
          <w:rFonts w:cs="Arial"/>
          <w:szCs w:val="22"/>
        </w:rPr>
        <w:t xml:space="preserve"> Emailem se vyřizují pouze informativní záležitosti, veškerá oficiální korespondence je vedena poštou.</w:t>
      </w:r>
    </w:p>
    <w:p w:rsidR="00FD301A" w:rsidRPr="00FD301A" w:rsidRDefault="00FD301A" w:rsidP="00FD301A">
      <w:pPr>
        <w:rPr>
          <w:rFonts w:cs="Arial"/>
          <w:szCs w:val="22"/>
        </w:rPr>
      </w:pPr>
    </w:p>
    <w:p w:rsidR="00FD301A" w:rsidRPr="00FD301A" w:rsidRDefault="00FD301A" w:rsidP="00FD301A">
      <w:pPr>
        <w:rPr>
          <w:rFonts w:cs="Arial"/>
          <w:szCs w:val="22"/>
        </w:rPr>
      </w:pPr>
      <w:r w:rsidRPr="00FD301A">
        <w:rPr>
          <w:rFonts w:cs="Arial"/>
          <w:szCs w:val="22"/>
        </w:rPr>
        <w:t xml:space="preserve">Upozornění na zprávy došlé do datové schránky je zasíláno prostřednictvím e-mailu (společný e-mail </w:t>
      </w:r>
      <w:hyperlink r:id="rId13" w:history="1">
        <w:r w:rsidRPr="00F70892">
          <w:rPr>
            <w:rStyle w:val="Hypertextovodkaz"/>
            <w:rFonts w:cs="Arial"/>
            <w:szCs w:val="22"/>
          </w:rPr>
          <w:t>info@masmost.cz</w:t>
        </w:r>
      </w:hyperlink>
      <w:r w:rsidRPr="00FD301A">
        <w:rPr>
          <w:rFonts w:cs="Arial"/>
          <w:szCs w:val="22"/>
        </w:rPr>
        <w:t>). Písemnosti doručené pro</w:t>
      </w:r>
      <w:r w:rsidR="00685908">
        <w:rPr>
          <w:rFonts w:cs="Arial"/>
          <w:szCs w:val="22"/>
        </w:rPr>
        <w:t xml:space="preserve">střednictvím datové schránky zapisuje pověřený pracovník </w:t>
      </w:r>
      <w:r w:rsidRPr="00FD301A">
        <w:rPr>
          <w:rFonts w:cs="Arial"/>
          <w:szCs w:val="22"/>
        </w:rPr>
        <w:t>do knihy doš</w:t>
      </w:r>
      <w:r w:rsidR="00156D32">
        <w:rPr>
          <w:rFonts w:cs="Arial"/>
          <w:szCs w:val="22"/>
        </w:rPr>
        <w:t>lé pošty a ukládají</w:t>
      </w:r>
      <w:r w:rsidR="007034EC">
        <w:rPr>
          <w:rFonts w:cs="Arial"/>
          <w:szCs w:val="22"/>
        </w:rPr>
        <w:t xml:space="preserve"> na </w:t>
      </w:r>
      <w:r w:rsidR="00535DF0">
        <w:rPr>
          <w:rFonts w:cs="Arial"/>
          <w:szCs w:val="22"/>
        </w:rPr>
        <w:t xml:space="preserve">externí </w:t>
      </w:r>
      <w:r w:rsidR="007034EC">
        <w:rPr>
          <w:rFonts w:cs="Arial"/>
          <w:szCs w:val="22"/>
        </w:rPr>
        <w:t xml:space="preserve">disk </w:t>
      </w:r>
      <w:r w:rsidR="00156D32">
        <w:rPr>
          <w:rFonts w:cs="Arial"/>
          <w:szCs w:val="22"/>
        </w:rPr>
        <w:t>–</w:t>
      </w:r>
      <w:r w:rsidR="007034EC">
        <w:rPr>
          <w:rFonts w:cs="Arial"/>
          <w:szCs w:val="22"/>
        </w:rPr>
        <w:t xml:space="preserve"> </w:t>
      </w:r>
      <w:r w:rsidR="00156D32">
        <w:rPr>
          <w:rFonts w:cs="Arial"/>
          <w:szCs w:val="22"/>
        </w:rPr>
        <w:t xml:space="preserve">dle zaměření. </w:t>
      </w:r>
      <w:r w:rsidR="007034EC">
        <w:rPr>
          <w:rFonts w:cs="Arial"/>
          <w:szCs w:val="22"/>
        </w:rPr>
        <w:t>(</w:t>
      </w:r>
      <w:r w:rsidR="00535DF0">
        <w:rPr>
          <w:rFonts w:cs="Arial"/>
          <w:szCs w:val="22"/>
        </w:rPr>
        <w:t>A</w:t>
      </w:r>
      <w:r w:rsidR="007034EC">
        <w:rPr>
          <w:rFonts w:cs="Arial"/>
          <w:szCs w:val="22"/>
        </w:rPr>
        <w:t>rchivace).</w:t>
      </w:r>
    </w:p>
    <w:p w:rsidR="00FD301A" w:rsidRPr="00FD301A" w:rsidRDefault="00FD301A" w:rsidP="00685908">
      <w:pPr>
        <w:ind w:firstLine="0"/>
        <w:rPr>
          <w:rFonts w:cs="Arial"/>
          <w:szCs w:val="22"/>
        </w:rPr>
      </w:pPr>
    </w:p>
    <w:p w:rsidR="00EA14E9" w:rsidRDefault="00FD301A" w:rsidP="00FD301A">
      <w:pPr>
        <w:rPr>
          <w:rFonts w:cs="Arial"/>
          <w:szCs w:val="22"/>
        </w:rPr>
      </w:pPr>
      <w:r w:rsidRPr="00FD301A">
        <w:rPr>
          <w:rFonts w:cs="Arial"/>
          <w:szCs w:val="22"/>
        </w:rPr>
        <w:t>Písemnosti jsou rovněž doručovány prostřednictvím systému MS2014+</w:t>
      </w:r>
      <w:r w:rsidR="00685908">
        <w:rPr>
          <w:rFonts w:cs="Arial"/>
          <w:szCs w:val="22"/>
        </w:rPr>
        <w:t>, IS KP14+ (depeše, všechny OP) a Portál</w:t>
      </w:r>
      <w:r w:rsidRPr="00FD301A">
        <w:rPr>
          <w:rFonts w:cs="Arial"/>
          <w:szCs w:val="22"/>
        </w:rPr>
        <w:t xml:space="preserve"> farmáře (PRV). Informace o zaslání depeše/oznámení je odesílána na e-mail </w:t>
      </w:r>
      <w:hyperlink r:id="rId14" w:history="1">
        <w:r w:rsidRPr="00F70892">
          <w:rPr>
            <w:rStyle w:val="Hypertextovodkaz"/>
            <w:rFonts w:cs="Arial"/>
            <w:szCs w:val="22"/>
          </w:rPr>
          <w:t>info@masmost.cz</w:t>
        </w:r>
      </w:hyperlink>
      <w:r w:rsidRPr="00FD301A">
        <w:rPr>
          <w:rFonts w:cs="Arial"/>
          <w:szCs w:val="22"/>
        </w:rPr>
        <w:t>.</w:t>
      </w:r>
    </w:p>
    <w:p w:rsidR="00685908" w:rsidRDefault="00685908" w:rsidP="00EA14E9">
      <w:pPr>
        <w:rPr>
          <w:rFonts w:cs="Arial"/>
          <w:szCs w:val="22"/>
        </w:rPr>
      </w:pPr>
      <w:r>
        <w:rPr>
          <w:rFonts w:cs="Arial"/>
          <w:szCs w:val="22"/>
        </w:rPr>
        <w:t xml:space="preserve"> Dokumenty jakožto originály</w:t>
      </w:r>
      <w:r w:rsidR="00EA14E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které existují v těchto systémech není nutné ukládat. Pokud však existuje v těchto systémech pouze sken dokumentu, zajistí pověřený pracovník</w:t>
      </w:r>
      <w:r w:rsidR="00EA14E9">
        <w:rPr>
          <w:rFonts w:cs="Arial"/>
          <w:szCs w:val="22"/>
        </w:rPr>
        <w:t xml:space="preserve"> jeho uchování v originále.</w:t>
      </w:r>
    </w:p>
    <w:p w:rsidR="00FD301A" w:rsidRDefault="00FC477C" w:rsidP="00FD301A">
      <w:pPr>
        <w:rPr>
          <w:rFonts w:cs="Arial"/>
          <w:szCs w:val="22"/>
        </w:rPr>
      </w:pPr>
      <w:r>
        <w:rPr>
          <w:rFonts w:cs="Arial"/>
          <w:szCs w:val="22"/>
        </w:rPr>
        <w:t xml:space="preserve"> Pověřený zaměstnanec</w:t>
      </w:r>
      <w:r w:rsidR="00FD301A" w:rsidRPr="00FD301A">
        <w:rPr>
          <w:rFonts w:cs="Arial"/>
          <w:szCs w:val="22"/>
        </w:rPr>
        <w:t xml:space="preserve"> dokumenty k založení vytiskne a založí do příslušné dokumentace. Dokumenty k vyřízení </w:t>
      </w:r>
      <w:r w:rsidR="00EA14E9">
        <w:rPr>
          <w:rFonts w:cs="Arial"/>
          <w:szCs w:val="22"/>
        </w:rPr>
        <w:t xml:space="preserve">předá příslušnému </w:t>
      </w:r>
      <w:r w:rsidR="00A56D5A">
        <w:rPr>
          <w:rFonts w:cs="Arial"/>
          <w:szCs w:val="22"/>
        </w:rPr>
        <w:t>zaměstnanci</w:t>
      </w:r>
      <w:r w:rsidR="00EA14E9">
        <w:rPr>
          <w:rFonts w:cs="Arial"/>
          <w:szCs w:val="22"/>
        </w:rPr>
        <w:t>.</w:t>
      </w:r>
    </w:p>
    <w:p w:rsidR="00EA14E9" w:rsidRPr="00FD301A" w:rsidRDefault="00EA14E9" w:rsidP="00FD301A">
      <w:pPr>
        <w:rPr>
          <w:rFonts w:cs="Arial"/>
          <w:szCs w:val="22"/>
        </w:rPr>
      </w:pPr>
    </w:p>
    <w:p w:rsidR="00FD301A" w:rsidRPr="00FD301A" w:rsidRDefault="00FD301A" w:rsidP="00FD301A">
      <w:pPr>
        <w:rPr>
          <w:rFonts w:cs="Arial"/>
          <w:szCs w:val="22"/>
        </w:rPr>
      </w:pPr>
    </w:p>
    <w:p w:rsidR="009E02AA" w:rsidRDefault="009E02AA" w:rsidP="00FD301A">
      <w:pPr>
        <w:rPr>
          <w:rFonts w:cs="Arial"/>
          <w:color w:val="FF0000"/>
          <w:szCs w:val="22"/>
        </w:rPr>
      </w:pPr>
    </w:p>
    <w:p w:rsidR="00274743" w:rsidRPr="00156D32" w:rsidRDefault="00274743" w:rsidP="00FD301A">
      <w:pPr>
        <w:rPr>
          <w:rFonts w:cs="Arial"/>
          <w:color w:val="FF0000"/>
          <w:szCs w:val="22"/>
        </w:rPr>
      </w:pPr>
    </w:p>
    <w:p w:rsidR="00FD301A" w:rsidRPr="00FD301A" w:rsidRDefault="00FD301A" w:rsidP="00FD301A">
      <w:pPr>
        <w:rPr>
          <w:rFonts w:cs="Arial"/>
          <w:szCs w:val="22"/>
        </w:rPr>
      </w:pPr>
    </w:p>
    <w:p w:rsidR="00FD301A" w:rsidRPr="00FD301A" w:rsidRDefault="00FD301A" w:rsidP="00BE751F">
      <w:pPr>
        <w:pStyle w:val="Nadpis2"/>
      </w:pPr>
      <w:bookmarkStart w:id="29" w:name="_Toc6310008"/>
      <w:r w:rsidRPr="00FD301A">
        <w:lastRenderedPageBreak/>
        <w:t>Vyřizování došlých písemností</w:t>
      </w:r>
      <w:bookmarkEnd w:id="29"/>
      <w:r w:rsidRPr="00FD301A">
        <w:t xml:space="preserve"> </w:t>
      </w:r>
    </w:p>
    <w:p w:rsidR="00FD301A" w:rsidRPr="00FD301A" w:rsidRDefault="00FD301A" w:rsidP="00FD301A">
      <w:pPr>
        <w:rPr>
          <w:rFonts w:cs="Arial"/>
          <w:szCs w:val="22"/>
        </w:rPr>
      </w:pPr>
    </w:p>
    <w:p w:rsidR="00FD301A" w:rsidRPr="00FD301A" w:rsidRDefault="009F5234" w:rsidP="00FD301A">
      <w:pPr>
        <w:rPr>
          <w:rFonts w:cs="Arial"/>
          <w:szCs w:val="22"/>
        </w:rPr>
      </w:pPr>
      <w:r>
        <w:rPr>
          <w:rFonts w:cs="Arial"/>
          <w:szCs w:val="22"/>
        </w:rPr>
        <w:t>Zaměstnanci</w:t>
      </w:r>
      <w:r w:rsidR="00FD301A" w:rsidRPr="00FD301A">
        <w:rPr>
          <w:rFonts w:cs="Arial"/>
          <w:szCs w:val="22"/>
        </w:rPr>
        <w:t>, které vyřizují došlé písemnosti, jsou:</w:t>
      </w:r>
    </w:p>
    <w:p w:rsidR="00FD301A" w:rsidRPr="00FD301A" w:rsidRDefault="00FD301A" w:rsidP="00FD301A">
      <w:pPr>
        <w:numPr>
          <w:ilvl w:val="0"/>
          <w:numId w:val="46"/>
        </w:numPr>
        <w:tabs>
          <w:tab w:val="num" w:pos="720"/>
        </w:tabs>
        <w:ind w:hanging="720"/>
        <w:rPr>
          <w:rFonts w:cs="Arial"/>
          <w:szCs w:val="22"/>
        </w:rPr>
      </w:pPr>
      <w:r w:rsidRPr="00FD301A">
        <w:rPr>
          <w:rFonts w:cs="Arial"/>
          <w:szCs w:val="22"/>
        </w:rPr>
        <w:t>ředitel společnosti</w:t>
      </w:r>
    </w:p>
    <w:p w:rsidR="00FD301A" w:rsidRPr="00FD301A" w:rsidRDefault="00FD301A" w:rsidP="00FD301A">
      <w:pPr>
        <w:numPr>
          <w:ilvl w:val="0"/>
          <w:numId w:val="46"/>
        </w:numPr>
        <w:tabs>
          <w:tab w:val="num" w:pos="720"/>
        </w:tabs>
        <w:ind w:hanging="720"/>
        <w:rPr>
          <w:rFonts w:cs="Arial"/>
          <w:szCs w:val="22"/>
        </w:rPr>
      </w:pPr>
      <w:r w:rsidRPr="00FD301A">
        <w:rPr>
          <w:rFonts w:cs="Arial"/>
          <w:szCs w:val="22"/>
        </w:rPr>
        <w:t>vedoucí zaměstnanec pro realizaci SCLLD</w:t>
      </w:r>
    </w:p>
    <w:p w:rsidR="00FD301A" w:rsidRDefault="00FD301A" w:rsidP="00FD301A">
      <w:pPr>
        <w:numPr>
          <w:ilvl w:val="0"/>
          <w:numId w:val="46"/>
        </w:numPr>
        <w:tabs>
          <w:tab w:val="num" w:pos="720"/>
        </w:tabs>
        <w:ind w:hanging="720"/>
        <w:rPr>
          <w:rFonts w:cs="Arial"/>
          <w:szCs w:val="22"/>
        </w:rPr>
      </w:pPr>
      <w:r>
        <w:rPr>
          <w:rFonts w:cs="Arial"/>
          <w:szCs w:val="22"/>
        </w:rPr>
        <w:t>manažeři</w:t>
      </w:r>
      <w:r w:rsidRPr="00FD301A">
        <w:rPr>
          <w:rFonts w:cs="Arial"/>
          <w:szCs w:val="22"/>
        </w:rPr>
        <w:t xml:space="preserve"> </w:t>
      </w:r>
      <w:r w:rsidR="00EA14E9">
        <w:rPr>
          <w:rFonts w:cs="Arial"/>
          <w:szCs w:val="22"/>
        </w:rPr>
        <w:t>operačních programů</w:t>
      </w:r>
    </w:p>
    <w:p w:rsidR="00BE751F" w:rsidRPr="00FD301A" w:rsidRDefault="00BE751F" w:rsidP="00FD301A">
      <w:pPr>
        <w:numPr>
          <w:ilvl w:val="0"/>
          <w:numId w:val="46"/>
        </w:numPr>
        <w:tabs>
          <w:tab w:val="num" w:pos="720"/>
        </w:tabs>
        <w:ind w:hanging="720"/>
        <w:rPr>
          <w:rFonts w:cs="Arial"/>
          <w:szCs w:val="22"/>
        </w:rPr>
      </w:pPr>
      <w:r>
        <w:rPr>
          <w:rFonts w:cs="Arial"/>
          <w:szCs w:val="22"/>
        </w:rPr>
        <w:t>administrativní pracovník</w:t>
      </w:r>
    </w:p>
    <w:p w:rsidR="00FD301A" w:rsidRPr="00FD301A" w:rsidRDefault="00FD301A" w:rsidP="00FD301A">
      <w:pPr>
        <w:rPr>
          <w:rFonts w:cs="Arial"/>
          <w:szCs w:val="22"/>
        </w:rPr>
      </w:pPr>
    </w:p>
    <w:p w:rsidR="00F942FE" w:rsidRPr="00FD301A" w:rsidRDefault="00F942FE" w:rsidP="00F942FE">
      <w:pPr>
        <w:pStyle w:val="Prosttext1"/>
        <w:ind w:right="72"/>
        <w:jc w:val="both"/>
        <w:rPr>
          <w:rFonts w:ascii="Arial" w:hAnsi="Arial" w:cs="Times New Roman"/>
          <w:iCs/>
          <w:sz w:val="22"/>
          <w:szCs w:val="22"/>
        </w:rPr>
      </w:pPr>
    </w:p>
    <w:p w:rsidR="00E133C8" w:rsidRDefault="00E133C8" w:rsidP="00E56715">
      <w:pPr>
        <w:pStyle w:val="Nadpis3"/>
      </w:pPr>
      <w:bookmarkStart w:id="30" w:name="_Toc432683309"/>
      <w:bookmarkStart w:id="31" w:name="_Toc6310009"/>
      <w:r>
        <w:t>Datová schránka</w:t>
      </w:r>
      <w:bookmarkEnd w:id="30"/>
      <w:bookmarkEnd w:id="31"/>
    </w:p>
    <w:p w:rsidR="00E133C8" w:rsidRDefault="00E133C8" w:rsidP="0004213A">
      <w:pPr>
        <w:suppressAutoHyphens/>
        <w:ind w:firstLine="708"/>
      </w:pPr>
      <w:r>
        <w:t>Datová schránka je elektronické úložiště, které slouží k:</w:t>
      </w:r>
    </w:p>
    <w:p w:rsidR="00E133C8" w:rsidRDefault="00E133C8" w:rsidP="0004213A">
      <w:pPr>
        <w:suppressAutoHyphens/>
        <w:ind w:firstLine="0"/>
      </w:pPr>
      <w:r>
        <w:t>Doručování – orgány veřejné moci</w:t>
      </w:r>
      <w:r w:rsidR="0084438F">
        <w:t>.</w:t>
      </w:r>
    </w:p>
    <w:p w:rsidR="00E133C8" w:rsidRDefault="00E133C8" w:rsidP="0004213A">
      <w:pPr>
        <w:suppressAutoHyphens/>
        <w:ind w:firstLine="0"/>
      </w:pPr>
      <w:r>
        <w:t>Provádění úkonů vůči orgánům veřejné moci</w:t>
      </w:r>
      <w:r w:rsidR="0084438F">
        <w:t>.</w:t>
      </w:r>
    </w:p>
    <w:p w:rsidR="00E133C8" w:rsidRDefault="00E133C8" w:rsidP="0004213A">
      <w:pPr>
        <w:suppressAutoHyphens/>
        <w:ind w:firstLine="0"/>
      </w:pPr>
      <w:r>
        <w:t>Dodávání dokumentů fyzických osob, podnikajících osob a právnických osob</w:t>
      </w:r>
      <w:r w:rsidR="00176D29">
        <w:t>.</w:t>
      </w:r>
    </w:p>
    <w:p w:rsidR="00E133C8" w:rsidRDefault="0084438F" w:rsidP="0084438F">
      <w:pPr>
        <w:pStyle w:val="Odstavecseseznamem"/>
        <w:numPr>
          <w:ilvl w:val="0"/>
          <w:numId w:val="47"/>
        </w:numPr>
        <w:suppressAutoHyphens/>
      </w:pPr>
      <w:r>
        <w:t>K</w:t>
      </w:r>
      <w:r w:rsidR="00E133C8">
        <w:t> přístupu do datov</w:t>
      </w:r>
      <w:r w:rsidR="00F942FE">
        <w:t xml:space="preserve">é schránky je oprávněn </w:t>
      </w:r>
      <w:r w:rsidR="00E133C8">
        <w:t>ředitel</w:t>
      </w:r>
      <w:r w:rsidR="00F942FE">
        <w:t xml:space="preserve"> a manažer MAS</w:t>
      </w:r>
      <w:r w:rsidR="002876A1">
        <w:t>.</w:t>
      </w:r>
    </w:p>
    <w:p w:rsidR="00E133C8" w:rsidRDefault="00E133C8" w:rsidP="0084438F">
      <w:pPr>
        <w:pStyle w:val="Odstavecseseznamem"/>
        <w:numPr>
          <w:ilvl w:val="0"/>
          <w:numId w:val="47"/>
        </w:numPr>
        <w:suppressAutoHyphens/>
      </w:pPr>
      <w:r>
        <w:t>V případě, že to povaha datové zprávy vyžaduje, je nutné provést autorizovanou konverzi dokumentu (viz. Zákon č. 300/2008 Sb., o elektronické konverzi dokumentů § 22</w:t>
      </w:r>
      <w:r w:rsidR="002876A1">
        <w:t>.</w:t>
      </w:r>
    </w:p>
    <w:p w:rsidR="00E133C8" w:rsidRDefault="00E133C8" w:rsidP="0084438F">
      <w:pPr>
        <w:pStyle w:val="Odstavecseseznamem"/>
        <w:numPr>
          <w:ilvl w:val="0"/>
          <w:numId w:val="47"/>
        </w:numPr>
        <w:suppressAutoHyphens/>
      </w:pPr>
      <w:r>
        <w:t>Pokud není konverze nutná, je dokument převeden do papírové podoby s detailem datové zprávy, který se vytiskne prostřednictvím datové schránky</w:t>
      </w:r>
      <w:r w:rsidR="00F942FE">
        <w:t>.</w:t>
      </w:r>
    </w:p>
    <w:p w:rsidR="00012BA8" w:rsidRPr="00A75BA1" w:rsidRDefault="00012BA8" w:rsidP="00012BA8">
      <w:pPr>
        <w:pStyle w:val="Prosttext"/>
        <w:ind w:right="72"/>
        <w:rPr>
          <w:rFonts w:ascii="Arial" w:hAnsi="Arial" w:cs="Times New Roman"/>
          <w:sz w:val="22"/>
          <w:szCs w:val="22"/>
        </w:rPr>
      </w:pPr>
    </w:p>
    <w:p w:rsidR="009C73C8" w:rsidRDefault="009C73C8" w:rsidP="00FD301A">
      <w:pPr>
        <w:pStyle w:val="Prosttext"/>
        <w:ind w:right="72"/>
        <w:jc w:val="both"/>
        <w:rPr>
          <w:rFonts w:ascii="Arial" w:hAnsi="Arial" w:cs="Times New Roman"/>
          <w:b/>
          <w:iCs/>
          <w:sz w:val="22"/>
          <w:szCs w:val="22"/>
        </w:rPr>
      </w:pPr>
    </w:p>
    <w:p w:rsidR="00922CCC" w:rsidRPr="0004213A" w:rsidRDefault="00C05FCD" w:rsidP="00E56715">
      <w:pPr>
        <w:pStyle w:val="Nadpis3"/>
      </w:pPr>
      <w:bookmarkStart w:id="32" w:name="_Toc6310010"/>
      <w:r w:rsidRPr="0004213A">
        <w:t>Evidence projektů</w:t>
      </w:r>
      <w:r w:rsidR="00176D29">
        <w:t xml:space="preserve"> a výzev</w:t>
      </w:r>
      <w:bookmarkEnd w:id="32"/>
    </w:p>
    <w:p w:rsidR="00C05FCD" w:rsidRPr="00C05FCD" w:rsidRDefault="00C05FCD" w:rsidP="00922CCC">
      <w:pPr>
        <w:pStyle w:val="Prosttext"/>
        <w:ind w:left="-57" w:right="72" w:firstLine="454"/>
        <w:jc w:val="both"/>
        <w:rPr>
          <w:rFonts w:ascii="Arial" w:hAnsi="Arial" w:cs="Times New Roman"/>
          <w:b/>
          <w:iCs/>
          <w:sz w:val="22"/>
          <w:szCs w:val="22"/>
          <w:u w:val="single"/>
        </w:rPr>
      </w:pPr>
    </w:p>
    <w:p w:rsidR="006E3131" w:rsidRDefault="00922CCC" w:rsidP="00922CCC">
      <w:pPr>
        <w:pStyle w:val="Default"/>
        <w:spacing w:after="18"/>
        <w:ind w:firstLine="397"/>
        <w:rPr>
          <w:rFonts w:ascii="Arial" w:hAnsi="Arial" w:cs="Arial"/>
          <w:sz w:val="22"/>
          <w:szCs w:val="22"/>
        </w:rPr>
      </w:pPr>
      <w:r w:rsidRPr="00922CCC">
        <w:rPr>
          <w:rFonts w:ascii="Arial" w:hAnsi="Arial" w:cs="Arial"/>
          <w:sz w:val="22"/>
          <w:szCs w:val="22"/>
        </w:rPr>
        <w:t xml:space="preserve">Pro každý </w:t>
      </w:r>
      <w:r w:rsidRPr="00176D29">
        <w:rPr>
          <w:rFonts w:ascii="Arial" w:hAnsi="Arial" w:cs="Arial"/>
          <w:b/>
          <w:sz w:val="22"/>
          <w:szCs w:val="22"/>
        </w:rPr>
        <w:t>projekt</w:t>
      </w:r>
      <w:r w:rsidRPr="00922CCC">
        <w:rPr>
          <w:rFonts w:ascii="Arial" w:hAnsi="Arial" w:cs="Arial"/>
          <w:sz w:val="22"/>
          <w:szCs w:val="22"/>
        </w:rPr>
        <w:t xml:space="preserve"> musí být založena zvláštní složka (šanon), jejíž součástí je</w:t>
      </w:r>
    </w:p>
    <w:p w:rsidR="006E3131" w:rsidRDefault="006E3131" w:rsidP="00922CCC">
      <w:pPr>
        <w:pStyle w:val="Default"/>
        <w:spacing w:after="18"/>
        <w:ind w:firstLine="397"/>
        <w:rPr>
          <w:rFonts w:ascii="Arial" w:hAnsi="Arial" w:cs="Arial"/>
          <w:sz w:val="22"/>
          <w:szCs w:val="22"/>
        </w:rPr>
      </w:pPr>
      <w:r w:rsidRPr="006E3131">
        <w:rPr>
          <w:rFonts w:ascii="Arial" w:hAnsi="Arial" w:cs="Arial"/>
          <w:b/>
          <w:sz w:val="22"/>
          <w:szCs w:val="22"/>
        </w:rPr>
        <w:t>Evidenční list projektu</w:t>
      </w:r>
      <w:r>
        <w:rPr>
          <w:rFonts w:ascii="Arial" w:hAnsi="Arial" w:cs="Arial"/>
          <w:sz w:val="22"/>
          <w:szCs w:val="22"/>
        </w:rPr>
        <w:t xml:space="preserve"> </w:t>
      </w:r>
      <w:r w:rsidRPr="006E3131">
        <w:rPr>
          <w:rFonts w:ascii="Arial" w:hAnsi="Arial" w:cs="Arial"/>
          <w:b/>
          <w:sz w:val="22"/>
          <w:szCs w:val="22"/>
        </w:rPr>
        <w:t>vedený pod názvem a číslem</w:t>
      </w:r>
    </w:p>
    <w:p w:rsidR="00EA14E9" w:rsidRDefault="006E3131" w:rsidP="00922CCC">
      <w:pPr>
        <w:pStyle w:val="Default"/>
        <w:spacing w:after="18"/>
        <w:ind w:firstLine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kde je uvedena </w:t>
      </w:r>
      <w:r w:rsidR="00922CCC" w:rsidRPr="00922CCC">
        <w:rPr>
          <w:rFonts w:ascii="Arial" w:hAnsi="Arial" w:cs="Arial"/>
          <w:sz w:val="22"/>
          <w:szCs w:val="22"/>
        </w:rPr>
        <w:t>veškerá dokumentace související s</w:t>
      </w:r>
      <w:r w:rsidR="00EA14E9">
        <w:rPr>
          <w:rFonts w:ascii="Arial" w:hAnsi="Arial" w:cs="Arial"/>
          <w:sz w:val="22"/>
          <w:szCs w:val="22"/>
        </w:rPr>
        <w:t> </w:t>
      </w:r>
      <w:r w:rsidR="00922CCC" w:rsidRPr="00922CCC">
        <w:rPr>
          <w:rFonts w:ascii="Arial" w:hAnsi="Arial" w:cs="Arial"/>
          <w:sz w:val="22"/>
          <w:szCs w:val="22"/>
        </w:rPr>
        <w:t>projektem</w:t>
      </w:r>
      <w:r w:rsidR="00EA14E9">
        <w:rPr>
          <w:rFonts w:ascii="Arial" w:hAnsi="Arial" w:cs="Arial"/>
          <w:sz w:val="22"/>
          <w:szCs w:val="22"/>
        </w:rPr>
        <w:t xml:space="preserve"> a to:</w:t>
      </w:r>
    </w:p>
    <w:p w:rsidR="00EA14E9" w:rsidRDefault="00EA14E9" w:rsidP="00EA14E9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předkládané k žádosti o podporu</w:t>
      </w:r>
    </w:p>
    <w:p w:rsidR="00EA14E9" w:rsidRDefault="00EA14E9" w:rsidP="00EA14E9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předkládané k právnímu aktu</w:t>
      </w:r>
    </w:p>
    <w:p w:rsidR="00EA14E9" w:rsidRDefault="00EA14E9" w:rsidP="00EA14E9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prokazující příslib a přiznání podpory (vč. příloh a případných dodatků)</w:t>
      </w:r>
    </w:p>
    <w:p w:rsidR="00EA14E9" w:rsidRDefault="00EA14E9" w:rsidP="00EA14E9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k zadávacímu řízení</w:t>
      </w:r>
    </w:p>
    <w:p w:rsidR="00EA14E9" w:rsidRDefault="00EA14E9" w:rsidP="00AA4E0B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prokazující účel použití poskytnutí finančních prostředků</w:t>
      </w:r>
      <w:r w:rsidR="00AA4E0B">
        <w:rPr>
          <w:rFonts w:ascii="Arial" w:hAnsi="Arial" w:cs="Arial"/>
          <w:sz w:val="22"/>
          <w:szCs w:val="22"/>
        </w:rPr>
        <w:t xml:space="preserve"> (ú</w:t>
      </w:r>
      <w:r w:rsidR="00AA4E0B" w:rsidRPr="00AA4E0B">
        <w:rPr>
          <w:rFonts w:ascii="Arial" w:hAnsi="Arial" w:cs="Arial"/>
          <w:sz w:val="22"/>
          <w:szCs w:val="22"/>
        </w:rPr>
        <w:t xml:space="preserve">četní záznamy, </w:t>
      </w:r>
      <w:proofErr w:type="spellStart"/>
      <w:r w:rsidR="00AA4E0B" w:rsidRPr="00AA4E0B">
        <w:rPr>
          <w:rFonts w:ascii="Arial" w:hAnsi="Arial" w:cs="Arial"/>
          <w:sz w:val="22"/>
          <w:szCs w:val="22"/>
        </w:rPr>
        <w:t>ŽoP</w:t>
      </w:r>
      <w:proofErr w:type="spellEnd"/>
      <w:r w:rsidR="00AA4E0B" w:rsidRPr="00AA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E3131">
        <w:rPr>
          <w:rFonts w:ascii="Arial" w:hAnsi="Arial" w:cs="Arial"/>
          <w:sz w:val="22"/>
          <w:szCs w:val="22"/>
        </w:rPr>
        <w:t>ZoR</w:t>
      </w:r>
      <w:proofErr w:type="spellEnd"/>
      <w:r w:rsidR="006E3131">
        <w:rPr>
          <w:rFonts w:ascii="Arial" w:hAnsi="Arial" w:cs="Arial"/>
          <w:sz w:val="22"/>
          <w:szCs w:val="22"/>
        </w:rPr>
        <w:t>,</w:t>
      </w:r>
      <w:r w:rsidR="009E02AA">
        <w:rPr>
          <w:rFonts w:ascii="Arial" w:hAnsi="Arial" w:cs="Arial"/>
          <w:sz w:val="22"/>
          <w:szCs w:val="22"/>
        </w:rPr>
        <w:t xml:space="preserve"> </w:t>
      </w:r>
      <w:r w:rsidR="00AA4E0B" w:rsidRPr="00AA4E0B">
        <w:rPr>
          <w:rFonts w:ascii="Arial" w:hAnsi="Arial" w:cs="Arial"/>
          <w:sz w:val="22"/>
          <w:szCs w:val="22"/>
        </w:rPr>
        <w:t>faktury,</w:t>
      </w:r>
      <w:r w:rsidR="006E3131">
        <w:rPr>
          <w:rFonts w:ascii="Arial" w:hAnsi="Arial" w:cs="Arial"/>
          <w:sz w:val="22"/>
          <w:szCs w:val="22"/>
        </w:rPr>
        <w:t xml:space="preserve"> pokladní doklady,</w:t>
      </w:r>
      <w:r w:rsidR="00AA4E0B" w:rsidRPr="00AA4E0B">
        <w:rPr>
          <w:rFonts w:ascii="Arial" w:hAnsi="Arial" w:cs="Arial"/>
          <w:sz w:val="22"/>
          <w:szCs w:val="22"/>
        </w:rPr>
        <w:t xml:space="preserve"> výpisy z bankovního účtu, dodací listy, doklady o převzetí zakázky, smlouvy s</w:t>
      </w:r>
      <w:r w:rsidR="00AA4E0B">
        <w:rPr>
          <w:rFonts w:ascii="Arial" w:hAnsi="Arial" w:cs="Arial"/>
          <w:sz w:val="22"/>
          <w:szCs w:val="22"/>
        </w:rPr>
        <w:t> </w:t>
      </w:r>
      <w:r w:rsidR="00AA4E0B" w:rsidRPr="00AA4E0B">
        <w:rPr>
          <w:rFonts w:ascii="Arial" w:hAnsi="Arial" w:cs="Arial"/>
          <w:sz w:val="22"/>
          <w:szCs w:val="22"/>
        </w:rPr>
        <w:t>dodavateli</w:t>
      </w:r>
    </w:p>
    <w:p w:rsidR="00AA4E0B" w:rsidRDefault="00AA4E0B" w:rsidP="00AA4E0B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Inventurní seznamy hmotného a nehmotného majetku</w:t>
      </w:r>
    </w:p>
    <w:p w:rsidR="00AA4E0B" w:rsidRPr="00AA4E0B" w:rsidRDefault="00AA4E0B" w:rsidP="00AA4E0B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k osobním nákladům (pracovní smlouvy, DPP, DPČ, výkazy práce, mzdové listy, výplatní pásky</w:t>
      </w:r>
      <w:r w:rsidR="006E3131">
        <w:rPr>
          <w:rFonts w:ascii="Arial" w:hAnsi="Arial" w:cs="Arial"/>
          <w:sz w:val="22"/>
          <w:szCs w:val="22"/>
        </w:rPr>
        <w:t>)</w:t>
      </w:r>
    </w:p>
    <w:p w:rsidR="00AA4E0B" w:rsidRDefault="00AA4E0B" w:rsidP="00AA4E0B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k cestovnému</w:t>
      </w:r>
    </w:p>
    <w:p w:rsidR="00AA4E0B" w:rsidRDefault="00AA4E0B" w:rsidP="00AA4E0B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k monitorovacím zprávám projektů</w:t>
      </w:r>
    </w:p>
    <w:p w:rsidR="00AA4E0B" w:rsidRDefault="00AA4E0B" w:rsidP="00AA4E0B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související s prováděním kontrol ŘO a dalších orgánů</w:t>
      </w:r>
    </w:p>
    <w:p w:rsidR="00AA4E0B" w:rsidRDefault="00AA4E0B" w:rsidP="00AA4E0B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Úplná korespondence ze strany ŘO a implementačního orgánu vč. odeslání</w:t>
      </w:r>
    </w:p>
    <w:p w:rsidR="00922CCC" w:rsidRDefault="00AA4E0B" w:rsidP="00922CCC">
      <w:pPr>
        <w:pStyle w:val="Default"/>
        <w:numPr>
          <w:ilvl w:val="0"/>
          <w:numId w:val="48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="006E3131">
        <w:rPr>
          <w:rFonts w:ascii="Arial" w:hAnsi="Arial" w:cs="Arial"/>
          <w:sz w:val="22"/>
          <w:szCs w:val="22"/>
        </w:rPr>
        <w:t xml:space="preserve">doklady které prokazují průběh administrace </w:t>
      </w:r>
      <w:proofErr w:type="gramStart"/>
      <w:r w:rsidR="006E3131">
        <w:rPr>
          <w:rFonts w:ascii="Arial" w:hAnsi="Arial" w:cs="Arial"/>
          <w:sz w:val="22"/>
          <w:szCs w:val="22"/>
        </w:rPr>
        <w:t>projektu ( záznamy</w:t>
      </w:r>
      <w:proofErr w:type="gramEnd"/>
      <w:r w:rsidR="006E3131">
        <w:rPr>
          <w:rFonts w:ascii="Arial" w:hAnsi="Arial" w:cs="Arial"/>
          <w:sz w:val="22"/>
          <w:szCs w:val="22"/>
        </w:rPr>
        <w:t xml:space="preserve"> provedených prací, </w:t>
      </w:r>
      <w:r w:rsidR="00176D29" w:rsidRPr="006E3131">
        <w:rPr>
          <w:rFonts w:ascii="Arial" w:hAnsi="Arial" w:cs="Arial"/>
          <w:sz w:val="22"/>
          <w:szCs w:val="22"/>
        </w:rPr>
        <w:t>fotodokumentace, seznam</w:t>
      </w:r>
      <w:r w:rsidR="00922CCC" w:rsidRPr="006E3131">
        <w:rPr>
          <w:rFonts w:ascii="Arial" w:hAnsi="Arial" w:cs="Arial"/>
          <w:sz w:val="22"/>
          <w:szCs w:val="22"/>
        </w:rPr>
        <w:t xml:space="preserve"> přijatých projektů, hodnotící tabulky Výběrového orgánu</w:t>
      </w:r>
      <w:r w:rsidR="00176D29" w:rsidRPr="006E3131">
        <w:rPr>
          <w:rFonts w:ascii="Arial" w:hAnsi="Arial" w:cs="Arial"/>
          <w:sz w:val="22"/>
          <w:szCs w:val="22"/>
        </w:rPr>
        <w:t xml:space="preserve"> a ostatní náležitosti</w:t>
      </w:r>
      <w:r w:rsidR="00922CCC" w:rsidRPr="006E3131">
        <w:rPr>
          <w:rFonts w:ascii="Arial" w:hAnsi="Arial" w:cs="Arial"/>
          <w:sz w:val="22"/>
          <w:szCs w:val="22"/>
        </w:rPr>
        <w:t xml:space="preserve">). </w:t>
      </w:r>
    </w:p>
    <w:p w:rsidR="006E3131" w:rsidRPr="006E3131" w:rsidRDefault="006E3131" w:rsidP="006E3131">
      <w:pPr>
        <w:pStyle w:val="Default"/>
        <w:spacing w:after="18"/>
        <w:ind w:left="397"/>
        <w:rPr>
          <w:rFonts w:ascii="Arial" w:hAnsi="Arial" w:cs="Arial"/>
          <w:sz w:val="22"/>
          <w:szCs w:val="22"/>
        </w:rPr>
      </w:pPr>
    </w:p>
    <w:p w:rsidR="00F5005B" w:rsidRDefault="006E3131" w:rsidP="00176D29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PC jednotlivých pracovníků a manažerů OP </w:t>
      </w:r>
      <w:r w:rsidR="00176D29">
        <w:rPr>
          <w:rFonts w:ascii="Arial" w:hAnsi="Arial" w:cs="Arial"/>
          <w:sz w:val="22"/>
          <w:szCs w:val="22"/>
        </w:rPr>
        <w:t>Společnosti</w:t>
      </w:r>
      <w:r w:rsidR="00176D29" w:rsidRPr="00922CCC">
        <w:rPr>
          <w:rFonts w:ascii="Arial" w:hAnsi="Arial" w:cs="Arial"/>
          <w:sz w:val="22"/>
          <w:szCs w:val="22"/>
        </w:rPr>
        <w:t xml:space="preserve"> budou vytvořeny samostatné adresáře strukturované dle jednotlivých výzev a projektů. </w:t>
      </w:r>
    </w:p>
    <w:p w:rsidR="006E3131" w:rsidRDefault="006E3131" w:rsidP="006E3131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ukončení projektu bude </w:t>
      </w:r>
      <w:r w:rsidR="009E02AA">
        <w:rPr>
          <w:rFonts w:ascii="Arial" w:hAnsi="Arial" w:cs="Arial"/>
          <w:sz w:val="22"/>
          <w:szCs w:val="22"/>
        </w:rPr>
        <w:t xml:space="preserve">tento </w:t>
      </w:r>
      <w:r>
        <w:rPr>
          <w:rFonts w:ascii="Arial" w:hAnsi="Arial" w:cs="Arial"/>
          <w:sz w:val="22"/>
          <w:szCs w:val="22"/>
        </w:rPr>
        <w:t>dále</w:t>
      </w:r>
      <w:r w:rsidR="00F5005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eden p</w:t>
      </w:r>
      <w:r w:rsidRPr="00922CC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d evidenčním číslem </w:t>
      </w:r>
      <w:r w:rsidR="009E02AA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9E02AA">
        <w:rPr>
          <w:rFonts w:ascii="Arial" w:hAnsi="Arial" w:cs="Arial"/>
          <w:sz w:val="22"/>
          <w:szCs w:val="22"/>
        </w:rPr>
        <w:t xml:space="preserve">názvem </w:t>
      </w:r>
      <w:r>
        <w:rPr>
          <w:rFonts w:ascii="Arial" w:hAnsi="Arial" w:cs="Arial"/>
          <w:sz w:val="22"/>
          <w:szCs w:val="22"/>
        </w:rPr>
        <w:t xml:space="preserve"> v elektronickém</w:t>
      </w:r>
      <w:proofErr w:type="gramEnd"/>
      <w:r>
        <w:rPr>
          <w:rFonts w:ascii="Arial" w:hAnsi="Arial" w:cs="Arial"/>
          <w:sz w:val="22"/>
          <w:szCs w:val="22"/>
        </w:rPr>
        <w:t xml:space="preserve"> archiv</w:t>
      </w:r>
      <w:r w:rsidR="00F918F4">
        <w:rPr>
          <w:rFonts w:ascii="Arial" w:hAnsi="Arial" w:cs="Arial"/>
          <w:sz w:val="22"/>
          <w:szCs w:val="22"/>
        </w:rPr>
        <w:t xml:space="preserve">u na externím disku Společnosti, </w:t>
      </w:r>
      <w:r>
        <w:rPr>
          <w:rFonts w:ascii="Arial" w:hAnsi="Arial" w:cs="Arial"/>
          <w:sz w:val="22"/>
          <w:szCs w:val="22"/>
        </w:rPr>
        <w:t>určeném pro archivaci.</w:t>
      </w:r>
    </w:p>
    <w:p w:rsidR="00176D29" w:rsidRPr="00922CCC" w:rsidRDefault="00176D29" w:rsidP="00922CCC">
      <w:pPr>
        <w:pStyle w:val="Default"/>
        <w:rPr>
          <w:rFonts w:ascii="Arial" w:hAnsi="Arial" w:cs="Arial"/>
          <w:sz w:val="22"/>
          <w:szCs w:val="22"/>
        </w:rPr>
      </w:pPr>
    </w:p>
    <w:p w:rsidR="00922CCC" w:rsidRPr="00922CCC" w:rsidRDefault="00922CCC" w:rsidP="005C3D84">
      <w:pPr>
        <w:pStyle w:val="Prosttext"/>
        <w:ind w:left="-57" w:right="72" w:firstLine="454"/>
        <w:jc w:val="both"/>
        <w:rPr>
          <w:rFonts w:ascii="Arial" w:hAnsi="Arial" w:cs="Arial"/>
          <w:i/>
          <w:sz w:val="22"/>
          <w:szCs w:val="22"/>
        </w:rPr>
      </w:pPr>
    </w:p>
    <w:p w:rsidR="00012BA8" w:rsidRPr="00BE751F" w:rsidRDefault="00BE751F" w:rsidP="00BE751F">
      <w:pPr>
        <w:pStyle w:val="Prosttext"/>
        <w:ind w:left="-57" w:right="72" w:firstLine="765"/>
        <w:jc w:val="both"/>
        <w:rPr>
          <w:rFonts w:ascii="Arial" w:hAnsi="Arial" w:cs="Times New Roman"/>
          <w:iCs/>
          <w:sz w:val="22"/>
          <w:szCs w:val="22"/>
        </w:rPr>
      </w:pPr>
      <w:r>
        <w:rPr>
          <w:rFonts w:ascii="Arial" w:hAnsi="Arial" w:cs="Times New Roman"/>
          <w:iCs/>
          <w:sz w:val="22"/>
          <w:szCs w:val="22"/>
        </w:rPr>
        <w:t xml:space="preserve"> </w:t>
      </w:r>
    </w:p>
    <w:p w:rsidR="00012BA8" w:rsidRPr="0004213A" w:rsidRDefault="00012BA8" w:rsidP="00E56715">
      <w:pPr>
        <w:pStyle w:val="Nadpis3"/>
      </w:pPr>
      <w:bookmarkStart w:id="33" w:name="_Toc6310011"/>
      <w:r w:rsidRPr="0004213A">
        <w:t>Vyhotovování dokumentů</w:t>
      </w:r>
      <w:bookmarkEnd w:id="33"/>
    </w:p>
    <w:p w:rsidR="00F918F4" w:rsidRDefault="00012BA8" w:rsidP="00F918F4">
      <w:pPr>
        <w:ind w:firstLine="0"/>
        <w:rPr>
          <w:rFonts w:cs="Arial"/>
          <w:szCs w:val="22"/>
        </w:rPr>
      </w:pPr>
      <w:r w:rsidRPr="00A75BA1">
        <w:rPr>
          <w:iCs/>
          <w:szCs w:val="22"/>
        </w:rPr>
        <w:t>Dokumenty vz</w:t>
      </w:r>
      <w:r w:rsidR="00FC0F4A">
        <w:rPr>
          <w:iCs/>
          <w:szCs w:val="22"/>
        </w:rPr>
        <w:t>niklé z úřední činnosti Společnosti</w:t>
      </w:r>
      <w:r w:rsidRPr="00A75BA1">
        <w:rPr>
          <w:iCs/>
          <w:szCs w:val="22"/>
        </w:rPr>
        <w:t xml:space="preserve"> se vždy označují záhl</w:t>
      </w:r>
      <w:r w:rsidR="00FC0F4A">
        <w:rPr>
          <w:iCs/>
          <w:szCs w:val="22"/>
        </w:rPr>
        <w:t>avím s celým názvem a sídlem</w:t>
      </w:r>
      <w:r w:rsidRPr="00A75BA1">
        <w:rPr>
          <w:iCs/>
          <w:szCs w:val="22"/>
        </w:rPr>
        <w:t xml:space="preserve">, číslem jednacím a datem vyhotovení. </w:t>
      </w:r>
      <w:r w:rsidR="00F918F4" w:rsidRPr="00FD301A">
        <w:rPr>
          <w:rFonts w:cs="Arial"/>
          <w:szCs w:val="22"/>
        </w:rPr>
        <w:t>Evidence oběhu a vyři</w:t>
      </w:r>
      <w:r w:rsidR="00F918F4">
        <w:rPr>
          <w:rFonts w:cs="Arial"/>
          <w:szCs w:val="22"/>
        </w:rPr>
        <w:t>zování písemností se provádí v K</w:t>
      </w:r>
      <w:r w:rsidR="00F918F4" w:rsidRPr="00FD301A">
        <w:rPr>
          <w:rFonts w:cs="Arial"/>
          <w:szCs w:val="22"/>
        </w:rPr>
        <w:t xml:space="preserve">nize došlé pošty, kterou vede </w:t>
      </w:r>
      <w:r w:rsidR="00F918F4">
        <w:rPr>
          <w:rFonts w:cs="Arial"/>
          <w:szCs w:val="22"/>
        </w:rPr>
        <w:t xml:space="preserve">pověřený pracovník. </w:t>
      </w:r>
      <w:r w:rsidR="00F918F4" w:rsidRPr="00FD301A">
        <w:rPr>
          <w:rFonts w:cs="Arial"/>
          <w:szCs w:val="22"/>
        </w:rPr>
        <w:t xml:space="preserve">Do knihy došlé pošty se zapisuje k záznamu o přijetí zásilky způsob a datum vyřízení. </w:t>
      </w:r>
    </w:p>
    <w:p w:rsidR="00F918F4" w:rsidRPr="00FD301A" w:rsidRDefault="00F918F4" w:rsidP="00F918F4">
      <w:pPr>
        <w:pStyle w:val="Prosttext"/>
        <w:ind w:right="72"/>
        <w:jc w:val="both"/>
        <w:rPr>
          <w:rFonts w:ascii="Arial" w:hAnsi="Arial" w:cs="Times New Roman"/>
          <w:i/>
          <w:sz w:val="22"/>
          <w:szCs w:val="22"/>
        </w:rPr>
      </w:pPr>
      <w:r w:rsidRPr="00A75BA1">
        <w:rPr>
          <w:rFonts w:ascii="Arial" w:hAnsi="Arial" w:cs="Times New Roman"/>
          <w:iCs/>
          <w:sz w:val="22"/>
          <w:szCs w:val="22"/>
        </w:rPr>
        <w:t xml:space="preserve"> </w:t>
      </w:r>
    </w:p>
    <w:p w:rsidR="00012BA8" w:rsidRPr="00A75BA1" w:rsidRDefault="00012BA8" w:rsidP="005C3D84">
      <w:pPr>
        <w:pStyle w:val="Prosttext"/>
        <w:ind w:left="-57" w:right="72" w:firstLine="454"/>
        <w:jc w:val="both"/>
        <w:rPr>
          <w:rFonts w:ascii="Arial" w:hAnsi="Arial" w:cs="Times New Roman"/>
          <w:iCs/>
          <w:sz w:val="22"/>
          <w:szCs w:val="22"/>
        </w:rPr>
      </w:pPr>
      <w:r w:rsidRPr="00A75BA1">
        <w:rPr>
          <w:rFonts w:ascii="Arial" w:hAnsi="Arial" w:cs="Times New Roman"/>
          <w:iCs/>
          <w:sz w:val="22"/>
          <w:szCs w:val="22"/>
        </w:rPr>
        <w:t xml:space="preserve">V odpovědích na doručené dokumenty se uvádí i číslo jednací došlého dokumentu, pokud jej obsahuje. </w:t>
      </w:r>
    </w:p>
    <w:p w:rsidR="00012BA8" w:rsidRPr="00A75BA1" w:rsidRDefault="00012BA8" w:rsidP="00012BA8">
      <w:pPr>
        <w:pStyle w:val="Prosttext"/>
        <w:ind w:left="-57" w:right="72"/>
        <w:jc w:val="both"/>
        <w:rPr>
          <w:rFonts w:ascii="Arial" w:hAnsi="Arial" w:cs="Times New Roman"/>
          <w:iCs/>
          <w:sz w:val="22"/>
          <w:szCs w:val="22"/>
        </w:rPr>
      </w:pPr>
      <w:r w:rsidRPr="00A75BA1">
        <w:rPr>
          <w:rFonts w:ascii="Arial" w:hAnsi="Arial" w:cs="Times New Roman"/>
          <w:iCs/>
          <w:sz w:val="22"/>
          <w:szCs w:val="22"/>
        </w:rPr>
        <w:t>Číslo jednací tvoří:</w:t>
      </w:r>
    </w:p>
    <w:p w:rsidR="00012BA8" w:rsidRPr="006062FB" w:rsidRDefault="00012BA8" w:rsidP="00D01946">
      <w:pPr>
        <w:pStyle w:val="Prosttext"/>
        <w:ind w:left="-57" w:right="72"/>
        <w:jc w:val="both"/>
        <w:rPr>
          <w:rFonts w:ascii="Arial" w:hAnsi="Arial" w:cs="Times New Roman"/>
          <w:iCs/>
          <w:sz w:val="22"/>
          <w:szCs w:val="22"/>
        </w:rPr>
      </w:pPr>
      <w:r w:rsidRPr="00A75BA1">
        <w:rPr>
          <w:rFonts w:ascii="Arial" w:hAnsi="Arial" w:cs="Times New Roman"/>
          <w:iCs/>
          <w:sz w:val="22"/>
          <w:szCs w:val="22"/>
        </w:rPr>
        <w:t xml:space="preserve">Zkratka původce, pořadové </w:t>
      </w:r>
      <w:r w:rsidR="00D01946">
        <w:rPr>
          <w:rFonts w:ascii="Arial" w:hAnsi="Arial" w:cs="Times New Roman"/>
          <w:iCs/>
          <w:sz w:val="22"/>
          <w:szCs w:val="22"/>
        </w:rPr>
        <w:t xml:space="preserve">číslo dokumentu v knize došlé pošty/ letopočtem příslušného </w:t>
      </w:r>
      <w:proofErr w:type="gramStart"/>
      <w:r w:rsidR="00D01946">
        <w:rPr>
          <w:rFonts w:ascii="Arial" w:hAnsi="Arial" w:cs="Times New Roman"/>
          <w:iCs/>
          <w:sz w:val="22"/>
          <w:szCs w:val="22"/>
        </w:rPr>
        <w:t xml:space="preserve">roku  </w:t>
      </w:r>
      <w:r w:rsidR="00FC0F4A">
        <w:rPr>
          <w:rFonts w:ascii="Arial" w:hAnsi="Arial" w:cs="Times New Roman"/>
          <w:iCs/>
          <w:sz w:val="22"/>
          <w:szCs w:val="22"/>
        </w:rPr>
        <w:t>(MAS</w:t>
      </w:r>
      <w:proofErr w:type="gramEnd"/>
      <w:r w:rsidR="00BB3052">
        <w:rPr>
          <w:rFonts w:ascii="Arial" w:hAnsi="Arial" w:cs="Times New Roman"/>
          <w:iCs/>
          <w:sz w:val="22"/>
          <w:szCs w:val="22"/>
        </w:rPr>
        <w:t xml:space="preserve"> 15/2016</w:t>
      </w:r>
      <w:r w:rsidR="006062FB">
        <w:rPr>
          <w:rFonts w:ascii="Arial" w:hAnsi="Arial" w:cs="Times New Roman"/>
          <w:iCs/>
          <w:sz w:val="22"/>
          <w:szCs w:val="22"/>
        </w:rPr>
        <w:t>)</w:t>
      </w:r>
      <w:r w:rsidRPr="00A75BA1">
        <w:rPr>
          <w:rFonts w:ascii="Arial" w:hAnsi="Arial" w:cs="Times New Roman"/>
          <w:i/>
          <w:sz w:val="22"/>
          <w:szCs w:val="22"/>
        </w:rPr>
        <w:tab/>
      </w:r>
    </w:p>
    <w:p w:rsidR="009C39E9" w:rsidRPr="00F918F4" w:rsidRDefault="00012BA8" w:rsidP="00F918F4">
      <w:pPr>
        <w:ind w:firstLine="0"/>
        <w:rPr>
          <w:i/>
          <w:szCs w:val="22"/>
        </w:rPr>
      </w:pPr>
      <w:r w:rsidRPr="00A75BA1">
        <w:rPr>
          <w:iCs/>
          <w:szCs w:val="22"/>
        </w:rPr>
        <w:t xml:space="preserve">Datem </w:t>
      </w:r>
      <w:r w:rsidR="00D56201">
        <w:rPr>
          <w:iCs/>
          <w:szCs w:val="22"/>
        </w:rPr>
        <w:t>se rozumí den podpisu dokumentu.</w:t>
      </w:r>
      <w:r w:rsidR="00F5005B">
        <w:rPr>
          <w:iCs/>
          <w:szCs w:val="22"/>
        </w:rPr>
        <w:t xml:space="preserve"> </w:t>
      </w:r>
      <w:r w:rsidR="00F918F4" w:rsidRPr="00FD301A">
        <w:rPr>
          <w:rFonts w:cs="Arial"/>
          <w:szCs w:val="22"/>
        </w:rPr>
        <w:t>Evidence oběhu a vyři</w:t>
      </w:r>
      <w:r w:rsidR="00F918F4">
        <w:rPr>
          <w:rFonts w:cs="Arial"/>
          <w:szCs w:val="22"/>
        </w:rPr>
        <w:t>zování písemností se provádí v K</w:t>
      </w:r>
      <w:r w:rsidR="00F918F4" w:rsidRPr="00FD301A">
        <w:rPr>
          <w:rFonts w:cs="Arial"/>
          <w:szCs w:val="22"/>
        </w:rPr>
        <w:t xml:space="preserve">nize došlé pošty, kterou vede </w:t>
      </w:r>
      <w:r w:rsidR="00F918F4">
        <w:rPr>
          <w:rFonts w:cs="Arial"/>
          <w:szCs w:val="22"/>
        </w:rPr>
        <w:t>pověřený pracovník</w:t>
      </w:r>
      <w:r w:rsidR="00F918F4" w:rsidRPr="00A75BA1">
        <w:rPr>
          <w:iCs/>
          <w:szCs w:val="22"/>
        </w:rPr>
        <w:t xml:space="preserve"> </w:t>
      </w:r>
    </w:p>
    <w:p w:rsidR="009C39E9" w:rsidRPr="00D56201" w:rsidRDefault="009C39E9" w:rsidP="00D56201">
      <w:pPr>
        <w:pStyle w:val="Prosttext"/>
        <w:ind w:left="-57" w:right="72"/>
        <w:jc w:val="both"/>
        <w:rPr>
          <w:rFonts w:ascii="Arial" w:hAnsi="Arial" w:cs="Times New Roman"/>
          <w:iCs/>
          <w:sz w:val="22"/>
          <w:szCs w:val="22"/>
        </w:rPr>
      </w:pPr>
    </w:p>
    <w:p w:rsidR="00012BA8" w:rsidRDefault="00012BA8" w:rsidP="00E56715">
      <w:pPr>
        <w:pStyle w:val="Nadpis4"/>
      </w:pPr>
      <w:bookmarkStart w:id="34" w:name="_Toc6310012"/>
      <w:r w:rsidRPr="00A75BA1">
        <w:t>Ukládání dokumentů v příručních registraturách</w:t>
      </w:r>
      <w:bookmarkEnd w:id="34"/>
    </w:p>
    <w:p w:rsidR="006062FB" w:rsidRPr="006062FB" w:rsidRDefault="006062FB" w:rsidP="006062FB"/>
    <w:p w:rsidR="00012BA8" w:rsidRPr="00A75BA1" w:rsidRDefault="00012BA8" w:rsidP="00012BA8">
      <w:pPr>
        <w:pStyle w:val="Odstavec"/>
        <w:spacing w:after="0" w:line="240" w:lineRule="auto"/>
        <w:ind w:firstLine="0"/>
        <w:jc w:val="both"/>
        <w:rPr>
          <w:rFonts w:ascii="Arial" w:hAnsi="Arial"/>
          <w:sz w:val="22"/>
          <w:szCs w:val="22"/>
        </w:rPr>
      </w:pPr>
      <w:r w:rsidRPr="00A75BA1">
        <w:rPr>
          <w:rFonts w:ascii="Arial" w:hAnsi="Arial"/>
          <w:sz w:val="22"/>
          <w:szCs w:val="22"/>
        </w:rPr>
        <w:t>Prvním ukládacím místem pro vyřízené, ale stále ještě běžně provozně užívané dokumenty včetně vlastních agendy (tzv. živá spisová agenda), jsou příruční registratury</w:t>
      </w:r>
      <w:r w:rsidR="00921AF5">
        <w:rPr>
          <w:rFonts w:ascii="Arial" w:hAnsi="Arial"/>
          <w:sz w:val="22"/>
          <w:szCs w:val="22"/>
        </w:rPr>
        <w:t xml:space="preserve"> v kanceláři MAS.</w:t>
      </w:r>
      <w:r w:rsidRPr="00A75BA1">
        <w:rPr>
          <w:rFonts w:ascii="Arial" w:hAnsi="Arial"/>
          <w:sz w:val="22"/>
          <w:szCs w:val="22"/>
        </w:rPr>
        <w:t xml:space="preserve"> Dokumenty jsou podle věcného obsahu ukládány do složek. Takto vybavené složky se zakládají do šanonu, krabice apod. a to vždy po</w:t>
      </w:r>
      <w:r w:rsidR="00E3549A">
        <w:rPr>
          <w:rFonts w:ascii="Arial" w:hAnsi="Arial"/>
          <w:sz w:val="22"/>
          <w:szCs w:val="22"/>
        </w:rPr>
        <w:t>dle shodného obsah</w:t>
      </w:r>
      <w:r w:rsidR="0016732A">
        <w:rPr>
          <w:rFonts w:ascii="Arial" w:hAnsi="Arial"/>
          <w:sz w:val="22"/>
          <w:szCs w:val="22"/>
        </w:rPr>
        <w:t>u</w:t>
      </w:r>
      <w:r w:rsidR="00CF2B9F">
        <w:rPr>
          <w:rFonts w:ascii="Arial" w:hAnsi="Arial"/>
          <w:sz w:val="22"/>
          <w:szCs w:val="22"/>
        </w:rPr>
        <w:t>.</w:t>
      </w:r>
      <w:r w:rsidRPr="00A75BA1">
        <w:rPr>
          <w:rFonts w:ascii="Arial" w:hAnsi="Arial"/>
          <w:sz w:val="22"/>
          <w:szCs w:val="22"/>
        </w:rPr>
        <w:t xml:space="preserve"> a poté se připraví k</w:t>
      </w:r>
      <w:r w:rsidR="00DB643E">
        <w:rPr>
          <w:rFonts w:ascii="Arial" w:hAnsi="Arial"/>
          <w:sz w:val="22"/>
          <w:szCs w:val="22"/>
        </w:rPr>
        <w:t> </w:t>
      </w:r>
      <w:r w:rsidR="00E3549A">
        <w:rPr>
          <w:rFonts w:ascii="Arial" w:hAnsi="Arial"/>
          <w:sz w:val="22"/>
          <w:szCs w:val="22"/>
        </w:rPr>
        <w:t>předání</w:t>
      </w:r>
      <w:r w:rsidR="00DB643E">
        <w:rPr>
          <w:rFonts w:ascii="Arial" w:hAnsi="Arial"/>
          <w:sz w:val="22"/>
          <w:szCs w:val="22"/>
        </w:rPr>
        <w:t xml:space="preserve"> do</w:t>
      </w:r>
      <w:r w:rsidR="00E3549A">
        <w:rPr>
          <w:rFonts w:ascii="Arial" w:hAnsi="Arial"/>
          <w:sz w:val="22"/>
          <w:szCs w:val="22"/>
        </w:rPr>
        <w:t xml:space="preserve"> </w:t>
      </w:r>
      <w:r w:rsidR="00DB643E">
        <w:rPr>
          <w:rFonts w:ascii="Arial" w:hAnsi="Arial"/>
          <w:sz w:val="22"/>
          <w:szCs w:val="22"/>
        </w:rPr>
        <w:t>spisovny.</w:t>
      </w:r>
    </w:p>
    <w:p w:rsidR="00012BA8" w:rsidRDefault="00012BA8" w:rsidP="00E56715">
      <w:pPr>
        <w:pStyle w:val="Nadpis4"/>
      </w:pPr>
      <w:bookmarkStart w:id="35" w:name="_Toc6310013"/>
      <w:r w:rsidRPr="00A75BA1">
        <w:t>Předávání dok</w:t>
      </w:r>
      <w:r w:rsidR="0016732A">
        <w:t>umentů z registratur do spisovny</w:t>
      </w:r>
      <w:bookmarkEnd w:id="35"/>
      <w:r w:rsidRPr="00A75BA1">
        <w:t xml:space="preserve"> </w:t>
      </w:r>
    </w:p>
    <w:p w:rsidR="006062FB" w:rsidRPr="006062FB" w:rsidRDefault="006062FB" w:rsidP="006062FB"/>
    <w:p w:rsidR="00E52D99" w:rsidRPr="006062FB" w:rsidRDefault="006062FB" w:rsidP="006062FB">
      <w:pPr>
        <w:rPr>
          <w:szCs w:val="22"/>
        </w:rPr>
      </w:pPr>
      <w:r w:rsidRPr="00A75BA1">
        <w:rPr>
          <w:szCs w:val="22"/>
        </w:rPr>
        <w:t>Dle Skartační plánu jsou pro jednotlivé doku</w:t>
      </w:r>
      <w:r>
        <w:rPr>
          <w:szCs w:val="22"/>
        </w:rPr>
        <w:t xml:space="preserve">menty stanoveny skartační </w:t>
      </w:r>
      <w:proofErr w:type="gramStart"/>
      <w:r>
        <w:rPr>
          <w:szCs w:val="22"/>
        </w:rPr>
        <w:t>lhůty</w:t>
      </w:r>
      <w:r w:rsidR="00F918F4">
        <w:rPr>
          <w:szCs w:val="22"/>
        </w:rPr>
        <w:t xml:space="preserve"> </w:t>
      </w:r>
      <w:r>
        <w:rPr>
          <w:szCs w:val="22"/>
        </w:rPr>
        <w:t>po</w:t>
      </w:r>
      <w:proofErr w:type="gramEnd"/>
      <w:r>
        <w:rPr>
          <w:szCs w:val="22"/>
        </w:rPr>
        <w:t xml:space="preserve"> které musí </w:t>
      </w:r>
      <w:r w:rsidRPr="00A75BA1">
        <w:rPr>
          <w:szCs w:val="22"/>
        </w:rPr>
        <w:t>být dokument</w:t>
      </w:r>
      <w:r>
        <w:rPr>
          <w:szCs w:val="22"/>
        </w:rPr>
        <w:t>y</w:t>
      </w:r>
      <w:r w:rsidRPr="00A75BA1">
        <w:rPr>
          <w:szCs w:val="22"/>
        </w:rPr>
        <w:t xml:space="preserve"> ponechán</w:t>
      </w:r>
      <w:r>
        <w:rPr>
          <w:szCs w:val="22"/>
        </w:rPr>
        <w:t>y</w:t>
      </w:r>
      <w:r w:rsidRPr="00A75BA1">
        <w:rPr>
          <w:szCs w:val="22"/>
        </w:rPr>
        <w:t xml:space="preserve"> v</w:t>
      </w:r>
      <w:r w:rsidR="00922CCC">
        <w:rPr>
          <w:szCs w:val="22"/>
        </w:rPr>
        <w:t xml:space="preserve">e </w:t>
      </w:r>
      <w:r w:rsidR="00DB643E">
        <w:rPr>
          <w:szCs w:val="22"/>
        </w:rPr>
        <w:t>spisovně</w:t>
      </w:r>
      <w:r>
        <w:rPr>
          <w:szCs w:val="22"/>
        </w:rPr>
        <w:t>.</w:t>
      </w:r>
    </w:p>
    <w:p w:rsidR="0016732A" w:rsidRDefault="0016732A" w:rsidP="00A42EE1">
      <w:pPr>
        <w:ind w:firstLine="0"/>
      </w:pPr>
      <w:r>
        <w:t>Pro spisovnu je v kanceláři MAS vyčleněna registratura, do které se dokumenty do doby vyřízení dle Skartačního plánu ukládají.</w:t>
      </w:r>
    </w:p>
    <w:p w:rsidR="00E52D99" w:rsidRDefault="00CF2B9F" w:rsidP="00A42EE1">
      <w:pPr>
        <w:pStyle w:val="Odstavec"/>
        <w:spacing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52D99">
        <w:rPr>
          <w:rFonts w:ascii="Arial" w:hAnsi="Arial" w:cs="Arial"/>
          <w:sz w:val="22"/>
          <w:szCs w:val="22"/>
        </w:rPr>
        <w:t xml:space="preserve">Při předání dokumentu </w:t>
      </w:r>
      <w:r w:rsidR="00D56201">
        <w:rPr>
          <w:rFonts w:ascii="Arial" w:hAnsi="Arial" w:cs="Arial"/>
          <w:sz w:val="22"/>
          <w:szCs w:val="22"/>
        </w:rPr>
        <w:t xml:space="preserve">administrativnímu pracovníkovi </w:t>
      </w:r>
      <w:r w:rsidRPr="00E52D99">
        <w:rPr>
          <w:rFonts w:ascii="Arial" w:hAnsi="Arial" w:cs="Arial"/>
          <w:sz w:val="22"/>
          <w:szCs w:val="22"/>
        </w:rPr>
        <w:t>do</w:t>
      </w:r>
      <w:r w:rsidR="00E52D99" w:rsidRPr="00E52D99">
        <w:rPr>
          <w:rFonts w:ascii="Arial" w:hAnsi="Arial" w:cs="Arial"/>
          <w:sz w:val="22"/>
          <w:szCs w:val="22"/>
        </w:rPr>
        <w:t xml:space="preserve"> spisovny</w:t>
      </w:r>
      <w:r w:rsidR="00D01946">
        <w:rPr>
          <w:rFonts w:ascii="Arial" w:hAnsi="Arial" w:cs="Arial"/>
          <w:sz w:val="22"/>
          <w:szCs w:val="22"/>
        </w:rPr>
        <w:t>,</w:t>
      </w:r>
      <w:r w:rsidR="00E52D99" w:rsidRPr="00E52D99">
        <w:rPr>
          <w:rFonts w:ascii="Arial" w:hAnsi="Arial" w:cs="Arial"/>
          <w:sz w:val="22"/>
          <w:szCs w:val="22"/>
        </w:rPr>
        <w:t xml:space="preserve"> musí být dokument označen štítkem, nebo se  na obalu  dokumentů výrazně uvede: </w:t>
      </w:r>
    </w:p>
    <w:p w:rsidR="00DC0C1F" w:rsidRPr="00E52D99" w:rsidRDefault="00DC0C1F" w:rsidP="00E52D99">
      <w:pPr>
        <w:pStyle w:val="Odstavec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52D99" w:rsidRDefault="00E52D99" w:rsidP="00E52D99">
      <w:pPr>
        <w:pStyle w:val="Odstavec"/>
        <w:spacing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52D99">
        <w:rPr>
          <w:rFonts w:ascii="Arial" w:hAnsi="Arial" w:cs="Arial"/>
          <w:sz w:val="22"/>
          <w:szCs w:val="22"/>
        </w:rPr>
        <w:t>MOST Vysočiny o.p.s.</w:t>
      </w:r>
      <w:r w:rsidR="00D56201">
        <w:rPr>
          <w:rFonts w:ascii="Arial" w:hAnsi="Arial" w:cs="Arial"/>
          <w:sz w:val="22"/>
          <w:szCs w:val="22"/>
        </w:rPr>
        <w:t xml:space="preserve"> (dále o.p.s.)</w:t>
      </w:r>
      <w:r w:rsidRPr="00E52D99">
        <w:rPr>
          <w:rFonts w:ascii="Arial" w:hAnsi="Arial" w:cs="Arial"/>
          <w:sz w:val="22"/>
          <w:szCs w:val="22"/>
        </w:rPr>
        <w:t xml:space="preserve"> </w:t>
      </w:r>
      <w:r w:rsidR="00F17334">
        <w:rPr>
          <w:rFonts w:ascii="Arial" w:hAnsi="Arial" w:cs="Arial"/>
          <w:sz w:val="22"/>
          <w:szCs w:val="22"/>
        </w:rPr>
        <w:t xml:space="preserve">, </w:t>
      </w:r>
      <w:r w:rsidRPr="00E52D99">
        <w:rPr>
          <w:rFonts w:ascii="Arial" w:hAnsi="Arial" w:cs="Arial"/>
          <w:sz w:val="22"/>
          <w:szCs w:val="22"/>
        </w:rPr>
        <w:t>Organizační složka</w:t>
      </w:r>
      <w:r w:rsidR="00D56201">
        <w:rPr>
          <w:rFonts w:ascii="Arial" w:hAnsi="Arial" w:cs="Arial"/>
          <w:sz w:val="22"/>
          <w:szCs w:val="22"/>
        </w:rPr>
        <w:t>(dále MAS)</w:t>
      </w:r>
    </w:p>
    <w:p w:rsidR="00DC0C1F" w:rsidRDefault="00DC0C1F" w:rsidP="00F17334">
      <w:pPr>
        <w:pStyle w:val="Odstavec"/>
        <w:spacing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52D99" w:rsidRPr="00E52D99">
        <w:rPr>
          <w:rFonts w:ascii="Arial" w:hAnsi="Arial" w:cs="Arial"/>
          <w:sz w:val="22"/>
          <w:szCs w:val="22"/>
        </w:rPr>
        <w:t xml:space="preserve">pisový znak, </w:t>
      </w:r>
      <w:r w:rsidR="00D01946">
        <w:rPr>
          <w:rFonts w:ascii="Arial" w:hAnsi="Arial" w:cs="Arial"/>
          <w:sz w:val="22"/>
          <w:szCs w:val="22"/>
        </w:rPr>
        <w:t xml:space="preserve">např. 02, </w:t>
      </w:r>
      <w:r w:rsidR="00E52D99" w:rsidRPr="00E52D99">
        <w:rPr>
          <w:rFonts w:ascii="Arial" w:hAnsi="Arial" w:cs="Arial"/>
          <w:sz w:val="22"/>
          <w:szCs w:val="22"/>
        </w:rPr>
        <w:t>věcný</w:t>
      </w:r>
      <w:r>
        <w:rPr>
          <w:rFonts w:ascii="Arial" w:hAnsi="Arial" w:cs="Arial"/>
          <w:sz w:val="22"/>
          <w:szCs w:val="22"/>
        </w:rPr>
        <w:t xml:space="preserve"> obsah - např. účetní závěrka, rok vzniku -např. 2015 nebo, 2005</w:t>
      </w:r>
      <w:r w:rsidR="00E52D99" w:rsidRPr="00E52D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E52D99" w:rsidRPr="00E52D99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5,</w:t>
      </w:r>
      <w:r w:rsidR="00D01946">
        <w:rPr>
          <w:rFonts w:ascii="Arial" w:hAnsi="Arial" w:cs="Arial"/>
          <w:sz w:val="22"/>
          <w:szCs w:val="22"/>
        </w:rPr>
        <w:t xml:space="preserve"> </w:t>
      </w:r>
      <w:r w:rsidR="00E52D99" w:rsidRPr="00E52D99">
        <w:rPr>
          <w:rFonts w:ascii="Arial" w:hAnsi="Arial" w:cs="Arial"/>
          <w:sz w:val="22"/>
          <w:szCs w:val="22"/>
        </w:rPr>
        <w:t>skartační znak</w:t>
      </w:r>
      <w:r>
        <w:rPr>
          <w:rFonts w:ascii="Arial" w:hAnsi="Arial" w:cs="Arial"/>
          <w:sz w:val="22"/>
          <w:szCs w:val="22"/>
        </w:rPr>
        <w:t xml:space="preserve">  /</w:t>
      </w:r>
      <w:r w:rsidR="00E52D99" w:rsidRPr="00E52D99">
        <w:rPr>
          <w:rFonts w:ascii="Arial" w:hAnsi="Arial" w:cs="Arial"/>
          <w:sz w:val="22"/>
          <w:szCs w:val="22"/>
        </w:rPr>
        <w:t>lhůta uvedená ve</w:t>
      </w:r>
      <w:r w:rsidR="00F17334">
        <w:rPr>
          <w:rFonts w:ascii="Arial" w:hAnsi="Arial" w:cs="Arial"/>
          <w:sz w:val="22"/>
          <w:szCs w:val="22"/>
        </w:rPr>
        <w:t xml:space="preserve"> skartačním plánu -  např. S/5</w:t>
      </w:r>
      <w:r>
        <w:rPr>
          <w:rFonts w:ascii="Arial" w:hAnsi="Arial" w:cs="Arial"/>
          <w:sz w:val="22"/>
          <w:szCs w:val="22"/>
        </w:rPr>
        <w:t>/.</w:t>
      </w:r>
    </w:p>
    <w:p w:rsidR="00CF2B9F" w:rsidRPr="00F17334" w:rsidRDefault="00F17334" w:rsidP="00F17334">
      <w:pPr>
        <w:pStyle w:val="Odstavec"/>
        <w:spacing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12BA8" w:rsidRDefault="00012BA8" w:rsidP="005C3D84">
      <w:pPr>
        <w:pStyle w:val="Odstavec"/>
        <w:spacing w:after="0" w:line="240" w:lineRule="auto"/>
        <w:ind w:firstLine="567"/>
        <w:rPr>
          <w:rFonts w:ascii="Arial" w:hAnsi="Arial"/>
          <w:sz w:val="22"/>
          <w:szCs w:val="22"/>
        </w:rPr>
      </w:pPr>
      <w:r w:rsidRPr="00A75BA1">
        <w:rPr>
          <w:rFonts w:ascii="Arial" w:hAnsi="Arial"/>
          <w:sz w:val="22"/>
          <w:szCs w:val="22"/>
        </w:rPr>
        <w:t>Předáva</w:t>
      </w:r>
      <w:r w:rsidR="009F5234">
        <w:rPr>
          <w:rFonts w:ascii="Arial" w:hAnsi="Arial"/>
          <w:sz w:val="22"/>
          <w:szCs w:val="22"/>
        </w:rPr>
        <w:t>jící zaměstnanec</w:t>
      </w:r>
      <w:r w:rsidR="001106FE">
        <w:rPr>
          <w:rFonts w:ascii="Arial" w:hAnsi="Arial"/>
          <w:sz w:val="22"/>
          <w:szCs w:val="22"/>
        </w:rPr>
        <w:t xml:space="preserve"> </w:t>
      </w:r>
      <w:r w:rsidR="008D2F46">
        <w:rPr>
          <w:rFonts w:ascii="Arial" w:hAnsi="Arial"/>
          <w:sz w:val="22"/>
          <w:szCs w:val="22"/>
        </w:rPr>
        <w:t xml:space="preserve">( </w:t>
      </w:r>
      <w:r w:rsidR="00F918F4">
        <w:rPr>
          <w:rFonts w:ascii="Arial" w:hAnsi="Arial"/>
          <w:sz w:val="22"/>
          <w:szCs w:val="22"/>
        </w:rPr>
        <w:t xml:space="preserve">vedoucí kanceláře, </w:t>
      </w:r>
      <w:r w:rsidR="008D2F46">
        <w:rPr>
          <w:rFonts w:ascii="Arial" w:hAnsi="Arial"/>
          <w:sz w:val="22"/>
          <w:szCs w:val="22"/>
        </w:rPr>
        <w:t>koordinátor projektu</w:t>
      </w:r>
      <w:r w:rsidR="00DC0C1F">
        <w:rPr>
          <w:rFonts w:ascii="Arial" w:hAnsi="Arial"/>
          <w:sz w:val="22"/>
          <w:szCs w:val="22"/>
        </w:rPr>
        <w:t>, účetní apod.</w:t>
      </w:r>
      <w:r w:rsidR="008D2F46">
        <w:rPr>
          <w:rFonts w:ascii="Arial" w:hAnsi="Arial"/>
          <w:sz w:val="22"/>
          <w:szCs w:val="22"/>
        </w:rPr>
        <w:t xml:space="preserve">) </w:t>
      </w:r>
      <w:r w:rsidRPr="00A75BA1">
        <w:rPr>
          <w:rFonts w:ascii="Arial" w:hAnsi="Arial"/>
          <w:sz w:val="22"/>
          <w:szCs w:val="22"/>
        </w:rPr>
        <w:t>zpracuje na předávan</w:t>
      </w:r>
      <w:r w:rsidR="00050D0C">
        <w:rPr>
          <w:rFonts w:ascii="Arial" w:hAnsi="Arial"/>
          <w:sz w:val="22"/>
          <w:szCs w:val="22"/>
        </w:rPr>
        <w:t>é dokumenty</w:t>
      </w:r>
      <w:r w:rsidR="00F918F4">
        <w:rPr>
          <w:rFonts w:ascii="Arial" w:hAnsi="Arial"/>
          <w:sz w:val="22"/>
          <w:szCs w:val="22"/>
        </w:rPr>
        <w:t xml:space="preserve"> do spisovny předávací protokol.(Předávací protokol-</w:t>
      </w:r>
      <w:r w:rsidRPr="00A75BA1">
        <w:rPr>
          <w:rFonts w:ascii="Arial" w:hAnsi="Arial"/>
          <w:sz w:val="22"/>
          <w:szCs w:val="22"/>
        </w:rPr>
        <w:t xml:space="preserve">příloha č. </w:t>
      </w:r>
      <w:r w:rsidR="00CE15D8">
        <w:rPr>
          <w:rFonts w:ascii="Arial" w:hAnsi="Arial"/>
          <w:sz w:val="22"/>
          <w:szCs w:val="22"/>
        </w:rPr>
        <w:t>2</w:t>
      </w:r>
      <w:r w:rsidR="00DC0C1F">
        <w:rPr>
          <w:rFonts w:ascii="Arial" w:hAnsi="Arial"/>
          <w:sz w:val="22"/>
          <w:szCs w:val="22"/>
        </w:rPr>
        <w:t xml:space="preserve"> </w:t>
      </w:r>
      <w:r w:rsidRPr="00A75BA1">
        <w:rPr>
          <w:rFonts w:ascii="Arial" w:hAnsi="Arial"/>
          <w:sz w:val="22"/>
          <w:szCs w:val="22"/>
        </w:rPr>
        <w:t xml:space="preserve">).  </w:t>
      </w:r>
    </w:p>
    <w:p w:rsidR="00F918F4" w:rsidRPr="00A75BA1" w:rsidRDefault="00F918F4" w:rsidP="005C3D84">
      <w:pPr>
        <w:pStyle w:val="Odstavec"/>
        <w:spacing w:after="0" w:line="240" w:lineRule="auto"/>
        <w:ind w:firstLine="567"/>
        <w:rPr>
          <w:rFonts w:ascii="Arial" w:hAnsi="Arial"/>
          <w:sz w:val="22"/>
          <w:szCs w:val="22"/>
        </w:rPr>
      </w:pPr>
    </w:p>
    <w:p w:rsidR="00F918F4" w:rsidRDefault="00012BA8" w:rsidP="00A42EE1">
      <w:pPr>
        <w:pStyle w:val="Odstavec"/>
        <w:spacing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F17334">
        <w:rPr>
          <w:rFonts w:ascii="Arial" w:hAnsi="Arial" w:cs="Arial"/>
          <w:sz w:val="22"/>
          <w:szCs w:val="22"/>
        </w:rPr>
        <w:t>Záznamy dat na datových nosičích se vyřazují zásadně na základě výsledku posouzení jejich obsahu pouze tehdy, má-li příslušný útvat či zaměstnanec vyřízen elektr</w:t>
      </w:r>
      <w:r w:rsidR="00F918F4">
        <w:rPr>
          <w:rFonts w:ascii="Arial" w:hAnsi="Arial" w:cs="Arial"/>
          <w:sz w:val="22"/>
          <w:szCs w:val="22"/>
        </w:rPr>
        <w:t>onický podpis a to pouze u doku</w:t>
      </w:r>
      <w:r w:rsidRPr="00F17334">
        <w:rPr>
          <w:rFonts w:ascii="Arial" w:hAnsi="Arial" w:cs="Arial"/>
          <w:sz w:val="22"/>
          <w:szCs w:val="22"/>
        </w:rPr>
        <w:t xml:space="preserve">mentů označených  skaračním znakem S. </w:t>
      </w:r>
    </w:p>
    <w:p w:rsidR="00012BA8" w:rsidRDefault="00012BA8" w:rsidP="00A42EE1">
      <w:pPr>
        <w:pStyle w:val="Odstavec"/>
        <w:spacing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F17334">
        <w:rPr>
          <w:rFonts w:ascii="Arial" w:hAnsi="Arial" w:cs="Arial"/>
          <w:sz w:val="22"/>
          <w:szCs w:val="22"/>
        </w:rPr>
        <w:t>Dokumenty označené znakem A musí být do ústřední spisovny</w:t>
      </w:r>
      <w:r w:rsidR="00D01946">
        <w:rPr>
          <w:rFonts w:ascii="Arial" w:hAnsi="Arial" w:cs="Arial"/>
          <w:sz w:val="22"/>
          <w:szCs w:val="22"/>
        </w:rPr>
        <w:t xml:space="preserve"> (archivu)</w:t>
      </w:r>
      <w:r w:rsidRPr="00F17334">
        <w:rPr>
          <w:rFonts w:ascii="Arial" w:hAnsi="Arial" w:cs="Arial"/>
          <w:sz w:val="22"/>
          <w:szCs w:val="22"/>
        </w:rPr>
        <w:t>, vždy předány formou vyti</w:t>
      </w:r>
      <w:r w:rsidR="00EE53BD">
        <w:rPr>
          <w:rFonts w:ascii="Arial" w:hAnsi="Arial" w:cs="Arial"/>
          <w:sz w:val="22"/>
          <w:szCs w:val="22"/>
        </w:rPr>
        <w:t xml:space="preserve">štěného a ověřeného dokumentu. </w:t>
      </w:r>
    </w:p>
    <w:p w:rsidR="00D01946" w:rsidRDefault="00D01946" w:rsidP="00A42EE1">
      <w:pPr>
        <w:pStyle w:val="Odstavec"/>
        <w:spacing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F1885" w:rsidRDefault="00DF1885" w:rsidP="00F36296">
      <w:pPr>
        <w:pStyle w:val="Odstavec"/>
        <w:spacing w:after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F918F4" w:rsidRDefault="00F918F4" w:rsidP="00F36296">
      <w:pPr>
        <w:pStyle w:val="Odstavec"/>
        <w:spacing w:after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F918F4" w:rsidRDefault="00F918F4" w:rsidP="00F36296">
      <w:pPr>
        <w:pStyle w:val="Odstavec"/>
        <w:spacing w:after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F918F4" w:rsidRPr="00F36296" w:rsidRDefault="00F918F4" w:rsidP="00F36296">
      <w:pPr>
        <w:pStyle w:val="Odstavec"/>
        <w:spacing w:after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012BA8" w:rsidRPr="00DB643E" w:rsidRDefault="00012BA8" w:rsidP="00DB643E">
      <w:pPr>
        <w:pStyle w:val="Nadpis1"/>
      </w:pPr>
      <w:bookmarkStart w:id="36" w:name="_Toc6310014"/>
      <w:r w:rsidRPr="00DB643E">
        <w:lastRenderedPageBreak/>
        <w:t xml:space="preserve">Skartační </w:t>
      </w:r>
      <w:r w:rsidR="00CE15D8" w:rsidRPr="00DB643E">
        <w:t>plán</w:t>
      </w:r>
      <w:bookmarkEnd w:id="36"/>
    </w:p>
    <w:p w:rsidR="00012BA8" w:rsidRPr="00A75BA1" w:rsidRDefault="00012BA8" w:rsidP="00012BA8">
      <w:pPr>
        <w:rPr>
          <w:szCs w:val="22"/>
        </w:rPr>
      </w:pPr>
      <w:r w:rsidRPr="00A75BA1">
        <w:rPr>
          <w:szCs w:val="22"/>
        </w:rPr>
        <w:t>Je vnitřní předpis</w:t>
      </w:r>
      <w:r w:rsidR="00DC0C1F">
        <w:rPr>
          <w:szCs w:val="22"/>
        </w:rPr>
        <w:t>,</w:t>
      </w:r>
      <w:r w:rsidRPr="00A75BA1">
        <w:rPr>
          <w:szCs w:val="22"/>
        </w:rPr>
        <w:t xml:space="preserve"> který sjednocuje a stanoví postup při vyřazová</w:t>
      </w:r>
      <w:r w:rsidR="00050D0C">
        <w:rPr>
          <w:szCs w:val="22"/>
        </w:rPr>
        <w:t>ní dokument</w:t>
      </w:r>
      <w:r w:rsidRPr="00A75BA1">
        <w:rPr>
          <w:szCs w:val="22"/>
        </w:rPr>
        <w:t xml:space="preserve"> při skartačním řízení a předávání k archivaci.</w:t>
      </w:r>
    </w:p>
    <w:p w:rsidR="00012BA8" w:rsidRPr="00A75BA1" w:rsidRDefault="00012BA8" w:rsidP="00012BA8">
      <w:pPr>
        <w:rPr>
          <w:b/>
          <w:szCs w:val="22"/>
          <w:u w:val="single"/>
        </w:rPr>
      </w:pPr>
    </w:p>
    <w:p w:rsidR="00012BA8" w:rsidRPr="0004213A" w:rsidRDefault="00012BA8" w:rsidP="00E56715">
      <w:pPr>
        <w:pStyle w:val="Nadpis3"/>
      </w:pPr>
      <w:bookmarkStart w:id="37" w:name="_Toc6310015"/>
      <w:r w:rsidRPr="0004213A">
        <w:t>Předmět skartačního řízení</w:t>
      </w:r>
      <w:bookmarkEnd w:id="37"/>
    </w:p>
    <w:p w:rsidR="00601C1F" w:rsidRDefault="00012BA8" w:rsidP="00601C1F">
      <w:pPr>
        <w:autoSpaceDE w:val="0"/>
        <w:autoSpaceDN w:val="0"/>
        <w:adjustRightInd w:val="0"/>
        <w:rPr>
          <w:szCs w:val="22"/>
        </w:rPr>
      </w:pPr>
      <w:r w:rsidRPr="00A75BA1">
        <w:rPr>
          <w:szCs w:val="22"/>
        </w:rPr>
        <w:t xml:space="preserve">Dokumenty jsou ve spisovně uloženy po dobu stanovenou skartační lhůtou, uvedenou ve skartačním plánu. Tato lhůta začíná běžet dnem 1. ledna roku následujícího po vyřízení nebo vyhotovení dokumentu. </w:t>
      </w:r>
    </w:p>
    <w:p w:rsidR="00601C1F" w:rsidRPr="00601C1F" w:rsidRDefault="00012BA8" w:rsidP="00A42EE1">
      <w:pPr>
        <w:autoSpaceDE w:val="0"/>
        <w:autoSpaceDN w:val="0"/>
        <w:adjustRightInd w:val="0"/>
        <w:ind w:firstLine="0"/>
        <w:rPr>
          <w:rFonts w:cs="Calibri"/>
          <w:color w:val="000000"/>
        </w:rPr>
      </w:pPr>
      <w:r w:rsidRPr="00A75BA1">
        <w:rPr>
          <w:szCs w:val="22"/>
        </w:rPr>
        <w:t>Skartační lhůty nelze zkracovat.</w:t>
      </w:r>
      <w:r w:rsidR="00601C1F" w:rsidRPr="00601C1F">
        <w:rPr>
          <w:rFonts w:cs="Calibri"/>
          <w:color w:val="000000"/>
        </w:rPr>
        <w:t xml:space="preserve"> </w:t>
      </w:r>
      <w:r w:rsidR="009C39E9">
        <w:rPr>
          <w:rFonts w:cs="Calibri"/>
          <w:color w:val="000000"/>
        </w:rPr>
        <w:t>Kniha</w:t>
      </w:r>
      <w:r w:rsidR="00D56201">
        <w:rPr>
          <w:rFonts w:cs="Calibri"/>
          <w:color w:val="000000"/>
        </w:rPr>
        <w:t xml:space="preserve"> došlé pošty</w:t>
      </w:r>
      <w:r w:rsidR="00601C1F">
        <w:rPr>
          <w:rFonts w:cs="Calibri"/>
          <w:color w:val="000000"/>
        </w:rPr>
        <w:t xml:space="preserve"> se zařadí do skartačního řízení až po vyřazení všech písemností v něm evidovaných. </w:t>
      </w:r>
    </w:p>
    <w:p w:rsidR="00D01946" w:rsidRDefault="00012BA8" w:rsidP="00A42EE1">
      <w:pPr>
        <w:pStyle w:val="Odstavec"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C0C1F">
        <w:rPr>
          <w:rFonts w:ascii="Arial" w:hAnsi="Arial" w:cs="Arial"/>
          <w:sz w:val="22"/>
          <w:szCs w:val="22"/>
        </w:rPr>
        <w:t xml:space="preserve">Skartační řízení se provádí </w:t>
      </w:r>
      <w:r w:rsidR="006062FB">
        <w:rPr>
          <w:rFonts w:ascii="Arial" w:hAnsi="Arial" w:cs="Arial"/>
          <w:sz w:val="22"/>
          <w:szCs w:val="22"/>
        </w:rPr>
        <w:t>dle potřeby</w:t>
      </w:r>
      <w:r w:rsidR="00480088">
        <w:rPr>
          <w:rFonts w:ascii="Arial" w:hAnsi="Arial" w:cs="Arial"/>
          <w:sz w:val="22"/>
          <w:szCs w:val="22"/>
        </w:rPr>
        <w:t>,</w:t>
      </w:r>
      <w:r w:rsidR="006062FB">
        <w:rPr>
          <w:rFonts w:ascii="Arial" w:hAnsi="Arial" w:cs="Arial"/>
          <w:sz w:val="22"/>
          <w:szCs w:val="22"/>
        </w:rPr>
        <w:t xml:space="preserve"> nejméně však 1x za pět let</w:t>
      </w:r>
      <w:r w:rsidRPr="00DC0C1F">
        <w:rPr>
          <w:rFonts w:ascii="Arial" w:hAnsi="Arial" w:cs="Arial"/>
          <w:sz w:val="22"/>
          <w:szCs w:val="22"/>
        </w:rPr>
        <w:t xml:space="preserve"> a jeho předmětem jsou všechny dokumenty u nichž uplynuly skartační lhůty. Pokud je třeba v rámci jednoho spisu ukládat dokumenty s</w:t>
      </w:r>
      <w:r w:rsidR="00D01946">
        <w:rPr>
          <w:rFonts w:ascii="Arial" w:hAnsi="Arial" w:cs="Arial"/>
          <w:sz w:val="22"/>
          <w:szCs w:val="22"/>
        </w:rPr>
        <w:t> </w:t>
      </w:r>
      <w:r w:rsidRPr="00DC0C1F">
        <w:rPr>
          <w:rFonts w:ascii="Arial" w:hAnsi="Arial" w:cs="Arial"/>
          <w:sz w:val="22"/>
          <w:szCs w:val="22"/>
        </w:rPr>
        <w:t xml:space="preserve">různou skartační lhůtou, určuje dokument s nejdelší skartační lhůtou dobu vyřazení celého spisu. </w:t>
      </w:r>
    </w:p>
    <w:p w:rsidR="00D01946" w:rsidRPr="00D01946" w:rsidRDefault="00D01946" w:rsidP="00A42EE1">
      <w:pPr>
        <w:pStyle w:val="Odstavec"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012BA8" w:rsidRPr="0004213A" w:rsidRDefault="00C53602" w:rsidP="00E56715">
      <w:pPr>
        <w:pStyle w:val="Nadpis3"/>
      </w:pPr>
      <w:bookmarkStart w:id="38" w:name="_Toc6310016"/>
      <w:r w:rsidRPr="0004213A">
        <w:t>S</w:t>
      </w:r>
      <w:r w:rsidR="00012BA8" w:rsidRPr="0004213A">
        <w:t>kartační řízení</w:t>
      </w:r>
      <w:bookmarkEnd w:id="38"/>
    </w:p>
    <w:p w:rsidR="00601C1F" w:rsidRPr="00601C1F" w:rsidRDefault="00601C1F" w:rsidP="00601C1F">
      <w:pPr>
        <w:rPr>
          <w:rFonts w:cs="Arial"/>
          <w:szCs w:val="22"/>
        </w:rPr>
      </w:pPr>
    </w:p>
    <w:p w:rsidR="00DB643E" w:rsidRDefault="00DB643E" w:rsidP="00DB643E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Administrativní pracovník Společnosti vypracuje skartační návrh</w:t>
      </w:r>
      <w:r w:rsidR="009C39E9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podle kterého</w:t>
      </w:r>
      <w:r w:rsidRPr="00DB643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provede odpovědný zaměstnanec příslušného archivu odbornou archivní prohlídku dokumentů navrhovaných k vyřazení. </w:t>
      </w:r>
    </w:p>
    <w:p w:rsidR="00C53602" w:rsidRDefault="00541434" w:rsidP="00C53602">
      <w:pPr>
        <w:autoSpaceDE w:val="0"/>
        <w:autoSpaceDN w:val="0"/>
        <w:adjustRightInd w:val="0"/>
        <w:ind w:firstLine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Po </w:t>
      </w:r>
      <w:r w:rsidR="00C53602">
        <w:rPr>
          <w:rFonts w:cs="Calibri"/>
          <w:color w:val="000000"/>
        </w:rPr>
        <w:t>provedené arch</w:t>
      </w:r>
      <w:r w:rsidR="00083D1B">
        <w:rPr>
          <w:rFonts w:cs="Calibri"/>
          <w:color w:val="000000"/>
        </w:rPr>
        <w:t xml:space="preserve">ivní prohlídce sepíše </w:t>
      </w:r>
      <w:r w:rsidR="00C53602">
        <w:rPr>
          <w:rFonts w:cs="Calibri"/>
          <w:color w:val="000000"/>
        </w:rPr>
        <w:t>zaměstnanec příslušného archiv</w:t>
      </w:r>
      <w:r w:rsidR="00DB643E">
        <w:rPr>
          <w:rFonts w:cs="Calibri"/>
          <w:color w:val="000000"/>
        </w:rPr>
        <w:t xml:space="preserve">u protokol o skartačním řízení, </w:t>
      </w:r>
      <w:r w:rsidR="00C53602">
        <w:rPr>
          <w:rFonts w:cs="Calibri"/>
          <w:color w:val="000000"/>
        </w:rPr>
        <w:t>kterým</w:t>
      </w:r>
      <w:r w:rsidR="00DB643E">
        <w:rPr>
          <w:rFonts w:cs="Calibri"/>
          <w:color w:val="000000"/>
        </w:rPr>
        <w:t>:</w:t>
      </w:r>
    </w:p>
    <w:p w:rsidR="00C53602" w:rsidRDefault="00C53602" w:rsidP="00C53602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 xml:space="preserve">posoudí návrh rozdělení dokumentů skupiny „V“, schválí seznam navrhovaných   </w:t>
      </w:r>
    </w:p>
    <w:p w:rsidR="00C53602" w:rsidRDefault="00C53602" w:rsidP="00C53602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dokumentů k vyřazen</w:t>
      </w:r>
      <w:r w:rsidR="00050D0C">
        <w:rPr>
          <w:rFonts w:cs="Calibri"/>
          <w:color w:val="000000"/>
        </w:rPr>
        <w:t>í a povolí zničení dokumentů za</w:t>
      </w:r>
      <w:r>
        <w:rPr>
          <w:rFonts w:cs="Calibri"/>
          <w:color w:val="000000"/>
        </w:rPr>
        <w:t>řazených ve skupině „S“</w:t>
      </w:r>
      <w:r w:rsidR="00050D0C">
        <w:rPr>
          <w:rFonts w:cs="Calibri"/>
          <w:color w:val="000000"/>
        </w:rPr>
        <w:t>,</w:t>
      </w:r>
    </w:p>
    <w:p w:rsidR="00C53602" w:rsidRDefault="00C53602" w:rsidP="00C53602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>d</w:t>
      </w:r>
      <w:r w:rsidR="00050D0C">
        <w:rPr>
          <w:rFonts w:cs="Calibri"/>
          <w:color w:val="000000"/>
        </w:rPr>
        <w:t xml:space="preserve">ohodne s manažerem Společnosti </w:t>
      </w:r>
      <w:r>
        <w:rPr>
          <w:rFonts w:cs="Calibri"/>
          <w:color w:val="000000"/>
        </w:rPr>
        <w:t>dobu a způsob předání dokumentů skupiny</w:t>
      </w:r>
    </w:p>
    <w:p w:rsidR="00C53602" w:rsidRDefault="00C53602" w:rsidP="00C53602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„A“ a vy</w:t>
      </w:r>
      <w:r w:rsidR="00050D0C">
        <w:rPr>
          <w:rFonts w:cs="Calibri"/>
          <w:color w:val="000000"/>
        </w:rPr>
        <w:t xml:space="preserve">braných dokumentů ze skupiny „V“ </w:t>
      </w:r>
      <w:r>
        <w:rPr>
          <w:rFonts w:cs="Calibri"/>
          <w:color w:val="000000"/>
        </w:rPr>
        <w:t>příslušnému archivu.</w:t>
      </w:r>
    </w:p>
    <w:p w:rsidR="00C53602" w:rsidRDefault="00C53602" w:rsidP="00C53602">
      <w:pPr>
        <w:autoSpaceDE w:val="0"/>
        <w:autoSpaceDN w:val="0"/>
        <w:adjustRightInd w:val="0"/>
        <w:rPr>
          <w:rFonts w:cs="Calibri"/>
          <w:color w:val="000000"/>
        </w:rPr>
      </w:pPr>
    </w:p>
    <w:p w:rsidR="00C53602" w:rsidRDefault="00C53602" w:rsidP="00C53602">
      <w:pPr>
        <w:autoSpaceDE w:val="0"/>
        <w:autoSpaceDN w:val="0"/>
        <w:adjustRightInd w:val="0"/>
        <w:ind w:firstLine="0"/>
        <w:rPr>
          <w:rFonts w:cs="Calibri"/>
          <w:color w:val="000000"/>
        </w:rPr>
      </w:pPr>
      <w:r>
        <w:rPr>
          <w:rFonts w:cs="Calibri"/>
          <w:color w:val="000000"/>
        </w:rPr>
        <w:t>Na základě protokolu o skartačním řízení zabezp</w:t>
      </w:r>
      <w:r w:rsidR="001665B8">
        <w:rPr>
          <w:rFonts w:cs="Calibri"/>
          <w:color w:val="000000"/>
        </w:rPr>
        <w:t xml:space="preserve">ečí Společnost </w:t>
      </w:r>
      <w:r>
        <w:rPr>
          <w:rFonts w:cs="Calibri"/>
          <w:color w:val="000000"/>
        </w:rPr>
        <w:t>zničení dokumentů zařazených ve skupině „S“. Veškeré náklady s tím spojené nese Společnost.</w:t>
      </w:r>
    </w:p>
    <w:p w:rsidR="00C53602" w:rsidRDefault="00C53602" w:rsidP="00A42EE1">
      <w:pPr>
        <w:autoSpaceDE w:val="0"/>
        <w:autoSpaceDN w:val="0"/>
        <w:adjustRightInd w:val="0"/>
        <w:ind w:firstLine="0"/>
        <w:rPr>
          <w:rFonts w:cs="Calibri"/>
          <w:color w:val="000000"/>
        </w:rPr>
      </w:pPr>
      <w:r>
        <w:rPr>
          <w:rFonts w:cs="Calibri"/>
          <w:color w:val="000000"/>
        </w:rPr>
        <w:t>Dokumenty vybrané k trvalému uložení</w:t>
      </w:r>
      <w:r w:rsidR="004F76BE">
        <w:rPr>
          <w:rFonts w:cs="Calibri"/>
          <w:color w:val="000000"/>
        </w:rPr>
        <w:t xml:space="preserve"> „A“,</w:t>
      </w:r>
      <w:r>
        <w:rPr>
          <w:rFonts w:cs="Calibri"/>
          <w:color w:val="000000"/>
        </w:rPr>
        <w:t xml:space="preserve"> předá </w:t>
      </w:r>
      <w:r w:rsidR="00D56201">
        <w:rPr>
          <w:rFonts w:cs="Calibri"/>
          <w:color w:val="000000"/>
        </w:rPr>
        <w:t xml:space="preserve">administrativní pracovník </w:t>
      </w:r>
      <w:r>
        <w:rPr>
          <w:rFonts w:cs="Calibri"/>
          <w:color w:val="000000"/>
        </w:rPr>
        <w:t>Společnost</w:t>
      </w:r>
      <w:r w:rsidR="00545AE7">
        <w:rPr>
          <w:rFonts w:cs="Calibri"/>
          <w:color w:val="000000"/>
        </w:rPr>
        <w:t>i</w:t>
      </w:r>
      <w:r>
        <w:rPr>
          <w:rFonts w:cs="Calibri"/>
          <w:color w:val="000000"/>
        </w:rPr>
        <w:t xml:space="preserve"> podle seznamu v dohodnutém termínu příslušnému archivu. </w:t>
      </w:r>
    </w:p>
    <w:p w:rsidR="00C53602" w:rsidRDefault="00C53602" w:rsidP="00C53602">
      <w:pPr>
        <w:autoSpaceDE w:val="0"/>
        <w:autoSpaceDN w:val="0"/>
        <w:adjustRightInd w:val="0"/>
        <w:ind w:firstLine="0"/>
        <w:rPr>
          <w:rFonts w:cs="Calibri"/>
          <w:color w:val="000000"/>
        </w:rPr>
      </w:pPr>
      <w:r>
        <w:rPr>
          <w:rFonts w:cs="Calibri"/>
          <w:color w:val="000000"/>
        </w:rPr>
        <w:t>Skartační návrh, protokol o skartačním řízení, předávací protokol a potvrzení příslušného archivu o převzetí dokumentů, jsou uloženy u Společnosti a v příslušném archivu.</w:t>
      </w:r>
    </w:p>
    <w:p w:rsidR="00E17E19" w:rsidRDefault="00E17E19" w:rsidP="00444CB7">
      <w:pPr>
        <w:ind w:firstLine="0"/>
        <w:rPr>
          <w:b/>
          <w:szCs w:val="22"/>
        </w:rPr>
      </w:pPr>
    </w:p>
    <w:p w:rsidR="00012BA8" w:rsidRPr="0004213A" w:rsidRDefault="00E17E19" w:rsidP="009F533A">
      <w:pPr>
        <w:pStyle w:val="Nadpis1"/>
        <w:rPr>
          <w:sz w:val="22"/>
        </w:rPr>
      </w:pPr>
      <w:bookmarkStart w:id="39" w:name="_Toc6310017"/>
      <w:r w:rsidRPr="0004213A">
        <w:t>Závěrečné ustanovení</w:t>
      </w:r>
      <w:bookmarkEnd w:id="39"/>
    </w:p>
    <w:p w:rsidR="00012BA8" w:rsidRPr="00A75BA1" w:rsidRDefault="00012BA8" w:rsidP="00012BA8">
      <w:pPr>
        <w:jc w:val="center"/>
        <w:rPr>
          <w:b/>
          <w:szCs w:val="22"/>
        </w:rPr>
      </w:pPr>
    </w:p>
    <w:p w:rsidR="00012BA8" w:rsidRPr="00A75BA1" w:rsidRDefault="00012BA8" w:rsidP="00012BA8">
      <w:pPr>
        <w:pStyle w:val="Zkladntext"/>
        <w:numPr>
          <w:ilvl w:val="0"/>
          <w:numId w:val="35"/>
        </w:numPr>
        <w:rPr>
          <w:sz w:val="22"/>
          <w:szCs w:val="22"/>
        </w:rPr>
      </w:pPr>
      <w:r w:rsidRPr="00A75BA1">
        <w:rPr>
          <w:sz w:val="22"/>
          <w:szCs w:val="22"/>
        </w:rPr>
        <w:t>Tato směrnice nabývá platnosti dnem schválení ředitelem</w:t>
      </w:r>
      <w:r w:rsidR="00480088">
        <w:rPr>
          <w:sz w:val="22"/>
          <w:szCs w:val="22"/>
        </w:rPr>
        <w:t xml:space="preserve">, účinnosti nabývá </w:t>
      </w:r>
      <w:r w:rsidR="00480088" w:rsidRPr="008E62A2">
        <w:rPr>
          <w:sz w:val="22"/>
          <w:szCs w:val="22"/>
        </w:rPr>
        <w:t xml:space="preserve">od </w:t>
      </w:r>
      <w:r w:rsidR="008E62A2" w:rsidRPr="008E62A2">
        <w:rPr>
          <w:sz w:val="22"/>
          <w:szCs w:val="22"/>
        </w:rPr>
        <w:t>1.1.2019.</w:t>
      </w:r>
    </w:p>
    <w:p w:rsidR="00480088" w:rsidRDefault="00012BA8" w:rsidP="00012BA8">
      <w:pPr>
        <w:pStyle w:val="Zkladntext"/>
        <w:numPr>
          <w:ilvl w:val="0"/>
          <w:numId w:val="35"/>
        </w:numPr>
        <w:rPr>
          <w:sz w:val="22"/>
          <w:szCs w:val="22"/>
        </w:rPr>
      </w:pPr>
      <w:r w:rsidRPr="00A75BA1">
        <w:rPr>
          <w:sz w:val="22"/>
          <w:szCs w:val="22"/>
        </w:rPr>
        <w:t>Změny</w:t>
      </w:r>
      <w:r w:rsidR="00480088">
        <w:rPr>
          <w:sz w:val="22"/>
          <w:szCs w:val="22"/>
        </w:rPr>
        <w:t xml:space="preserve"> směrnice schvaluje ředitel Společnosti.</w:t>
      </w:r>
    </w:p>
    <w:p w:rsidR="00012BA8" w:rsidRDefault="00012BA8" w:rsidP="00012BA8">
      <w:pPr>
        <w:pStyle w:val="Zkladntext"/>
        <w:numPr>
          <w:ilvl w:val="0"/>
          <w:numId w:val="35"/>
        </w:numPr>
        <w:rPr>
          <w:sz w:val="22"/>
          <w:szCs w:val="22"/>
        </w:rPr>
      </w:pPr>
      <w:r w:rsidRPr="00A75BA1">
        <w:rPr>
          <w:sz w:val="22"/>
          <w:szCs w:val="22"/>
        </w:rPr>
        <w:t>Revize dokume</w:t>
      </w:r>
      <w:r w:rsidR="00103B42">
        <w:rPr>
          <w:sz w:val="22"/>
          <w:szCs w:val="22"/>
        </w:rPr>
        <w:t>ntu</w:t>
      </w:r>
      <w:r w:rsidR="00D01946">
        <w:rPr>
          <w:sz w:val="22"/>
          <w:szCs w:val="22"/>
        </w:rPr>
        <w:t xml:space="preserve"> provede administrativní pracovník </w:t>
      </w:r>
      <w:r w:rsidR="00EE53BD">
        <w:rPr>
          <w:sz w:val="22"/>
          <w:szCs w:val="22"/>
        </w:rPr>
        <w:t>Společnosti</w:t>
      </w:r>
      <w:r w:rsidRPr="00A75BA1">
        <w:rPr>
          <w:sz w:val="22"/>
          <w:szCs w:val="22"/>
        </w:rPr>
        <w:t xml:space="preserve"> 1x za 2 roky.</w:t>
      </w:r>
    </w:p>
    <w:p w:rsidR="00D01946" w:rsidRPr="00A75BA1" w:rsidRDefault="00D01946" w:rsidP="00D01946">
      <w:pPr>
        <w:pStyle w:val="Zkladntext"/>
        <w:rPr>
          <w:sz w:val="22"/>
          <w:szCs w:val="22"/>
        </w:rPr>
      </w:pPr>
    </w:p>
    <w:p w:rsidR="00E32B67" w:rsidRPr="00F36296" w:rsidRDefault="00012BA8" w:rsidP="00F36296">
      <w:pPr>
        <w:pStyle w:val="Zkladntext"/>
        <w:tabs>
          <w:tab w:val="left" w:pos="1560"/>
        </w:tabs>
        <w:rPr>
          <w:sz w:val="22"/>
          <w:szCs w:val="22"/>
        </w:rPr>
      </w:pPr>
      <w:r w:rsidRPr="00A75BA1">
        <w:rPr>
          <w:sz w:val="22"/>
          <w:szCs w:val="22"/>
        </w:rPr>
        <w:tab/>
      </w:r>
      <w:r w:rsidR="00602D2D">
        <w:rPr>
          <w:szCs w:val="22"/>
        </w:rPr>
        <w:tab/>
        <w:t xml:space="preserve">  </w:t>
      </w:r>
    </w:p>
    <w:p w:rsidR="00E32B67" w:rsidRPr="00A75BA1" w:rsidRDefault="00E32B67" w:rsidP="00E56715">
      <w:pPr>
        <w:pStyle w:val="Nadpis1"/>
      </w:pPr>
      <w:bookmarkStart w:id="40" w:name="_Toc211223720"/>
      <w:bookmarkStart w:id="41" w:name="_Toc211224803"/>
      <w:bookmarkStart w:id="42" w:name="_Toc211224953"/>
      <w:bookmarkStart w:id="43" w:name="_Toc211224991"/>
      <w:bookmarkStart w:id="44" w:name="_Toc6310018"/>
      <w:r w:rsidRPr="00A75BA1">
        <w:t>Odpovědnosti a pravomoci</w:t>
      </w:r>
      <w:bookmarkEnd w:id="40"/>
      <w:bookmarkEnd w:id="41"/>
      <w:bookmarkEnd w:id="42"/>
      <w:bookmarkEnd w:id="43"/>
      <w:bookmarkEnd w:id="44"/>
    </w:p>
    <w:p w:rsidR="00602D2D" w:rsidRPr="00444CB7" w:rsidRDefault="00683016" w:rsidP="00DB1E3A">
      <w:pPr>
        <w:ind w:firstLine="0"/>
        <w:rPr>
          <w:b/>
        </w:rPr>
      </w:pPr>
      <w:bookmarkStart w:id="45" w:name="_Toc211223721"/>
      <w:bookmarkStart w:id="46" w:name="_Toc211224804"/>
      <w:bookmarkStart w:id="47" w:name="_Toc211224954"/>
      <w:bookmarkStart w:id="48" w:name="_Toc211224992"/>
      <w:r w:rsidRPr="00DB1E3A">
        <w:rPr>
          <w:b/>
        </w:rPr>
        <w:t xml:space="preserve">Ředitel </w:t>
      </w:r>
      <w:r w:rsidR="00480088" w:rsidRPr="00DB1E3A">
        <w:rPr>
          <w:b/>
        </w:rPr>
        <w:t>Společnosti</w:t>
      </w:r>
      <w:r w:rsidR="00480088">
        <w:t xml:space="preserve"> </w:t>
      </w:r>
      <w:r w:rsidRPr="00DB1E3A">
        <w:t>o</w:t>
      </w:r>
      <w:r w:rsidR="00050D0C">
        <w:t xml:space="preserve">dpovídá </w:t>
      </w:r>
      <w:r w:rsidR="00444CB7" w:rsidRPr="00DB1E3A">
        <w:t>za:</w:t>
      </w:r>
      <w:r w:rsidR="00444CB7">
        <w:rPr>
          <w:b/>
        </w:rPr>
        <w:t xml:space="preserve"> </w:t>
      </w:r>
      <w:r w:rsidR="00602D2D" w:rsidRPr="00EE53BD">
        <w:t>zpracování a schválení skartačního plánu</w:t>
      </w:r>
      <w:r w:rsidR="00EE53BD" w:rsidRPr="00EE53BD">
        <w:t>.</w:t>
      </w:r>
    </w:p>
    <w:p w:rsidR="00602D2D" w:rsidRPr="00A75BA1" w:rsidRDefault="00602D2D" w:rsidP="00602D2D">
      <w:pPr>
        <w:rPr>
          <w:szCs w:val="22"/>
        </w:rPr>
      </w:pPr>
    </w:p>
    <w:p w:rsidR="00602D2D" w:rsidRDefault="00D56201" w:rsidP="00444CB7">
      <w:pPr>
        <w:ind w:firstLine="0"/>
        <w:rPr>
          <w:szCs w:val="22"/>
        </w:rPr>
      </w:pPr>
      <w:r>
        <w:rPr>
          <w:b/>
          <w:szCs w:val="22"/>
        </w:rPr>
        <w:t xml:space="preserve">Administrativní pracovník </w:t>
      </w:r>
      <w:r w:rsidR="00444CB7">
        <w:rPr>
          <w:szCs w:val="22"/>
        </w:rPr>
        <w:t xml:space="preserve">odpovídá za: </w:t>
      </w:r>
      <w:r w:rsidR="000369CD">
        <w:rPr>
          <w:szCs w:val="22"/>
        </w:rPr>
        <w:t>vedení evidence</w:t>
      </w:r>
      <w:r w:rsidR="00602D2D" w:rsidRPr="00A75BA1">
        <w:rPr>
          <w:szCs w:val="22"/>
        </w:rPr>
        <w:t xml:space="preserve"> spisovny</w:t>
      </w:r>
      <w:r w:rsidR="00444CB7">
        <w:rPr>
          <w:szCs w:val="22"/>
        </w:rPr>
        <w:t xml:space="preserve">, </w:t>
      </w:r>
      <w:r w:rsidR="00602D2D" w:rsidRPr="00A75BA1">
        <w:rPr>
          <w:szCs w:val="22"/>
        </w:rPr>
        <w:t>jednání se státním archivem</w:t>
      </w:r>
      <w:r>
        <w:rPr>
          <w:szCs w:val="22"/>
        </w:rPr>
        <w:t>,</w:t>
      </w:r>
      <w:r w:rsidR="00DE5E31">
        <w:rPr>
          <w:szCs w:val="22"/>
        </w:rPr>
        <w:t xml:space="preserve"> </w:t>
      </w:r>
      <w:r w:rsidR="00602D2D" w:rsidRPr="00A75BA1">
        <w:rPr>
          <w:szCs w:val="22"/>
        </w:rPr>
        <w:t>aktualizaci skartačních lhůt</w:t>
      </w:r>
      <w:r w:rsidR="00444CB7">
        <w:rPr>
          <w:szCs w:val="22"/>
        </w:rPr>
        <w:t xml:space="preserve">, </w:t>
      </w:r>
      <w:r w:rsidR="00480088">
        <w:rPr>
          <w:szCs w:val="22"/>
        </w:rPr>
        <w:t xml:space="preserve">provedení </w:t>
      </w:r>
      <w:r w:rsidR="00602D2D" w:rsidRPr="00A75BA1">
        <w:rPr>
          <w:szCs w:val="22"/>
        </w:rPr>
        <w:t>skartačních řízení</w:t>
      </w:r>
      <w:r w:rsidR="00444CB7">
        <w:rPr>
          <w:szCs w:val="22"/>
        </w:rPr>
        <w:t>.</w:t>
      </w:r>
    </w:p>
    <w:p w:rsidR="00444CB7" w:rsidRPr="00A75BA1" w:rsidRDefault="00444CB7" w:rsidP="00444CB7">
      <w:pPr>
        <w:ind w:firstLine="0"/>
        <w:rPr>
          <w:szCs w:val="22"/>
        </w:rPr>
      </w:pPr>
    </w:p>
    <w:p w:rsidR="00602D2D" w:rsidRPr="00444CB7" w:rsidRDefault="00444CB7" w:rsidP="00602D2D">
      <w:pPr>
        <w:ind w:firstLine="0"/>
        <w:rPr>
          <w:b/>
          <w:szCs w:val="22"/>
        </w:rPr>
      </w:pPr>
      <w:r w:rsidRPr="00444CB7">
        <w:rPr>
          <w:b/>
          <w:szCs w:val="22"/>
        </w:rPr>
        <w:lastRenderedPageBreak/>
        <w:t>Ostatní z</w:t>
      </w:r>
      <w:r w:rsidR="001665B8">
        <w:rPr>
          <w:b/>
          <w:szCs w:val="22"/>
        </w:rPr>
        <w:t xml:space="preserve">aměstnanci Společnosti, </w:t>
      </w:r>
      <w:r w:rsidR="00480088" w:rsidRPr="00444CB7">
        <w:rPr>
          <w:b/>
          <w:szCs w:val="22"/>
        </w:rPr>
        <w:t>manažeři projektů</w:t>
      </w:r>
      <w:r w:rsidR="001665B8">
        <w:rPr>
          <w:szCs w:val="22"/>
        </w:rPr>
        <w:t>,</w:t>
      </w:r>
      <w:r w:rsidR="001665B8" w:rsidRPr="001665B8">
        <w:rPr>
          <w:b/>
          <w:szCs w:val="22"/>
        </w:rPr>
        <w:t xml:space="preserve"> účetní</w:t>
      </w:r>
      <w:r w:rsidR="001665B8">
        <w:rPr>
          <w:szCs w:val="22"/>
        </w:rPr>
        <w:t xml:space="preserve"> </w:t>
      </w:r>
      <w:r>
        <w:rPr>
          <w:szCs w:val="22"/>
        </w:rPr>
        <w:t>odpovídají za:</w:t>
      </w:r>
      <w:r w:rsidR="00602D2D">
        <w:rPr>
          <w:szCs w:val="22"/>
        </w:rPr>
        <w:t xml:space="preserve"> </w:t>
      </w:r>
      <w:r w:rsidR="00602D2D" w:rsidRPr="00A75BA1">
        <w:rPr>
          <w:szCs w:val="22"/>
        </w:rPr>
        <w:t xml:space="preserve">evidenci a označení </w:t>
      </w:r>
      <w:r>
        <w:rPr>
          <w:szCs w:val="22"/>
        </w:rPr>
        <w:t xml:space="preserve">příslušných </w:t>
      </w:r>
      <w:r w:rsidR="00602D2D" w:rsidRPr="00A75BA1">
        <w:rPr>
          <w:szCs w:val="22"/>
        </w:rPr>
        <w:t>dokumentů</w:t>
      </w:r>
      <w:r>
        <w:rPr>
          <w:b/>
          <w:szCs w:val="22"/>
        </w:rPr>
        <w:t xml:space="preserve">, </w:t>
      </w:r>
      <w:r w:rsidR="00480088">
        <w:rPr>
          <w:szCs w:val="22"/>
        </w:rPr>
        <w:t>zatřídění dokumentů</w:t>
      </w:r>
      <w:r w:rsidR="000369CD">
        <w:rPr>
          <w:szCs w:val="22"/>
        </w:rPr>
        <w:t xml:space="preserve"> </w:t>
      </w:r>
      <w:r w:rsidR="00480088">
        <w:rPr>
          <w:szCs w:val="22"/>
        </w:rPr>
        <w:t xml:space="preserve"> (S, A, V)</w:t>
      </w:r>
      <w:r>
        <w:rPr>
          <w:b/>
          <w:szCs w:val="22"/>
        </w:rPr>
        <w:t xml:space="preserve">, </w:t>
      </w:r>
      <w:r w:rsidR="00602D2D">
        <w:rPr>
          <w:szCs w:val="22"/>
        </w:rPr>
        <w:t xml:space="preserve"> </w:t>
      </w:r>
      <w:r w:rsidR="00602D2D" w:rsidRPr="00A75BA1">
        <w:rPr>
          <w:szCs w:val="22"/>
        </w:rPr>
        <w:t>pravidelné předávání dokumentů do spis</w:t>
      </w:r>
      <w:r w:rsidR="00480088">
        <w:rPr>
          <w:szCs w:val="22"/>
        </w:rPr>
        <w:t>ovny v kanceláři MAS</w:t>
      </w:r>
      <w:r>
        <w:rPr>
          <w:b/>
          <w:szCs w:val="22"/>
        </w:rPr>
        <w:t xml:space="preserve">, </w:t>
      </w:r>
      <w:r w:rsidR="00602D2D" w:rsidRPr="00A75BA1">
        <w:rPr>
          <w:szCs w:val="22"/>
        </w:rPr>
        <w:t>za dodržování příslušných pokynů uvedených ve</w:t>
      </w:r>
      <w:r w:rsidR="00480088">
        <w:rPr>
          <w:szCs w:val="22"/>
        </w:rPr>
        <w:t xml:space="preserve"> Spisovém a skartačním řádu Společnosti</w:t>
      </w:r>
      <w:r w:rsidR="00EE53BD">
        <w:rPr>
          <w:szCs w:val="22"/>
        </w:rPr>
        <w:t>.</w:t>
      </w:r>
      <w:r w:rsidR="00602D2D" w:rsidRPr="00A75BA1">
        <w:rPr>
          <w:szCs w:val="22"/>
        </w:rPr>
        <w:t xml:space="preserve">               </w:t>
      </w:r>
    </w:p>
    <w:p w:rsidR="00602D2D" w:rsidRPr="00A75BA1" w:rsidRDefault="00602D2D" w:rsidP="00602D2D">
      <w:pPr>
        <w:rPr>
          <w:szCs w:val="22"/>
        </w:rPr>
      </w:pPr>
    </w:p>
    <w:bookmarkEnd w:id="45"/>
    <w:bookmarkEnd w:id="46"/>
    <w:bookmarkEnd w:id="47"/>
    <w:bookmarkEnd w:id="48"/>
    <w:p w:rsidR="00535031" w:rsidRDefault="00535031" w:rsidP="00535031">
      <w:pPr>
        <w:ind w:firstLine="0"/>
        <w:rPr>
          <w:szCs w:val="22"/>
        </w:rPr>
      </w:pPr>
    </w:p>
    <w:p w:rsidR="00DE5E31" w:rsidRDefault="00DE5E31" w:rsidP="00535031">
      <w:pPr>
        <w:ind w:firstLine="0"/>
        <w:rPr>
          <w:szCs w:val="22"/>
        </w:rPr>
      </w:pPr>
    </w:p>
    <w:p w:rsidR="00DE5E31" w:rsidRDefault="00E12797" w:rsidP="00535031">
      <w:pPr>
        <w:ind w:firstLine="0"/>
        <w:rPr>
          <w:szCs w:val="22"/>
        </w:rPr>
      </w:pPr>
      <w:r>
        <w:rPr>
          <w:szCs w:val="22"/>
        </w:rPr>
        <w:t>Revize č. 1</w:t>
      </w:r>
      <w:r w:rsidR="00823B89">
        <w:rPr>
          <w:szCs w:val="22"/>
        </w:rPr>
        <w:t xml:space="preserve"> </w:t>
      </w:r>
    </w:p>
    <w:p w:rsidR="00DE5E31" w:rsidRDefault="00DE5E31" w:rsidP="00535031">
      <w:pPr>
        <w:ind w:firstLine="0"/>
        <w:rPr>
          <w:szCs w:val="22"/>
        </w:rPr>
      </w:pPr>
    </w:p>
    <w:p w:rsidR="009C39E9" w:rsidRDefault="00541434" w:rsidP="00535031">
      <w:pPr>
        <w:ind w:firstLine="0"/>
        <w:rPr>
          <w:szCs w:val="22"/>
        </w:rPr>
      </w:pPr>
      <w:r>
        <w:rPr>
          <w:szCs w:val="22"/>
        </w:rPr>
        <w:t>Schválil:  Mgr. Milan Dufek</w:t>
      </w:r>
    </w:p>
    <w:p w:rsidR="009C39E9" w:rsidRDefault="00541434" w:rsidP="00535031">
      <w:pPr>
        <w:ind w:firstLine="0"/>
        <w:rPr>
          <w:szCs w:val="22"/>
        </w:rPr>
      </w:pPr>
      <w:r>
        <w:rPr>
          <w:szCs w:val="22"/>
        </w:rPr>
        <w:t xml:space="preserve">               </w:t>
      </w:r>
      <w:r w:rsidR="00E12797">
        <w:rPr>
          <w:szCs w:val="22"/>
        </w:rPr>
        <w:t>ř</w:t>
      </w:r>
      <w:r>
        <w:rPr>
          <w:szCs w:val="22"/>
        </w:rPr>
        <w:t>editel Společnosti</w:t>
      </w:r>
    </w:p>
    <w:p w:rsidR="009C39E9" w:rsidRDefault="009C39E9" w:rsidP="00535031">
      <w:pPr>
        <w:ind w:firstLine="0"/>
        <w:rPr>
          <w:szCs w:val="22"/>
        </w:rPr>
      </w:pPr>
    </w:p>
    <w:p w:rsidR="009C39E9" w:rsidRDefault="009C39E9" w:rsidP="00535031">
      <w:pPr>
        <w:ind w:firstLine="0"/>
        <w:rPr>
          <w:szCs w:val="22"/>
        </w:rPr>
      </w:pPr>
    </w:p>
    <w:p w:rsidR="00DE5E31" w:rsidRDefault="00DE5E31" w:rsidP="00535031">
      <w:pPr>
        <w:ind w:firstLine="0"/>
        <w:rPr>
          <w:szCs w:val="22"/>
        </w:rPr>
      </w:pPr>
    </w:p>
    <w:p w:rsidR="00D01946" w:rsidRDefault="00D01946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4F76BE" w:rsidRDefault="004F76BE" w:rsidP="00535031">
      <w:pPr>
        <w:ind w:firstLine="0"/>
        <w:rPr>
          <w:szCs w:val="22"/>
        </w:rPr>
      </w:pPr>
    </w:p>
    <w:p w:rsidR="00DE5E31" w:rsidRPr="00A75BA1" w:rsidRDefault="00DE5E31" w:rsidP="00535031">
      <w:pPr>
        <w:ind w:firstLine="0"/>
        <w:rPr>
          <w:szCs w:val="22"/>
        </w:rPr>
      </w:pPr>
    </w:p>
    <w:p w:rsidR="00535031" w:rsidRPr="00A75BA1" w:rsidRDefault="00535031" w:rsidP="00E56715">
      <w:pPr>
        <w:pStyle w:val="Nadpis1"/>
      </w:pPr>
      <w:bookmarkStart w:id="49" w:name="_Toc211223722"/>
      <w:bookmarkStart w:id="50" w:name="_Toc211224805"/>
      <w:bookmarkStart w:id="51" w:name="_Toc211224955"/>
      <w:bookmarkStart w:id="52" w:name="_Toc211224993"/>
      <w:bookmarkStart w:id="53" w:name="_Toc6310019"/>
      <w:r w:rsidRPr="00A75BA1">
        <w:lastRenderedPageBreak/>
        <w:t>Přehled změn</w:t>
      </w:r>
      <w:bookmarkEnd w:id="49"/>
      <w:bookmarkEnd w:id="50"/>
      <w:bookmarkEnd w:id="51"/>
      <w:bookmarkEnd w:id="52"/>
      <w:bookmarkEnd w:id="53"/>
    </w:p>
    <w:p w:rsidR="00535031" w:rsidRPr="00A75BA1" w:rsidRDefault="00535031" w:rsidP="00535031">
      <w:pPr>
        <w:ind w:firstLine="0"/>
        <w:rPr>
          <w:szCs w:val="22"/>
        </w:rPr>
      </w:pPr>
      <w:r w:rsidRPr="00A75BA1">
        <w:rPr>
          <w:szCs w:val="22"/>
        </w:rPr>
        <w:t>Změny textu oproti předchozí verzi na příslušných stranách dokumentu jsou uvedeny kurzívou.</w:t>
      </w:r>
    </w:p>
    <w:p w:rsidR="00535031" w:rsidRPr="00A75BA1" w:rsidRDefault="00535031" w:rsidP="00535031">
      <w:pPr>
        <w:ind w:firstLine="0"/>
        <w:rPr>
          <w:szCs w:val="22"/>
        </w:rPr>
      </w:pPr>
    </w:p>
    <w:tbl>
      <w:tblPr>
        <w:tblW w:w="9523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2"/>
        <w:gridCol w:w="1454"/>
        <w:gridCol w:w="1272"/>
        <w:gridCol w:w="1345"/>
      </w:tblGrid>
      <w:tr w:rsidR="00535031" w:rsidRPr="004311DB" w:rsidTr="00083D1B">
        <w:trPr>
          <w:cantSplit/>
          <w:trHeight w:val="207"/>
        </w:trPr>
        <w:tc>
          <w:tcPr>
            <w:tcW w:w="5452" w:type="dxa"/>
            <w:vMerge w:val="restart"/>
            <w:vAlign w:val="center"/>
          </w:tcPr>
          <w:p w:rsidR="00535031" w:rsidRPr="004311DB" w:rsidRDefault="00535031" w:rsidP="004311DB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  <w:r w:rsidRPr="004311DB">
              <w:rPr>
                <w:rFonts w:cs="Arial"/>
                <w:b/>
                <w:i/>
                <w:snapToGrid w:val="0"/>
                <w:color w:val="000000"/>
                <w:szCs w:val="22"/>
              </w:rPr>
              <w:t xml:space="preserve">Výsledek revize </w:t>
            </w:r>
            <w:r w:rsidRPr="004311DB">
              <w:rPr>
                <w:rFonts w:cs="Arial"/>
                <w:i/>
                <w:snapToGrid w:val="0"/>
                <w:color w:val="000000"/>
                <w:szCs w:val="22"/>
              </w:rPr>
              <w:t>(popis změny – beze změny)</w:t>
            </w:r>
          </w:p>
        </w:tc>
        <w:tc>
          <w:tcPr>
            <w:tcW w:w="2726" w:type="dxa"/>
            <w:gridSpan w:val="2"/>
            <w:vAlign w:val="center"/>
          </w:tcPr>
          <w:p w:rsidR="00535031" w:rsidRPr="004311DB" w:rsidRDefault="00535031" w:rsidP="00691983">
            <w:pPr>
              <w:spacing w:line="240" w:lineRule="atLeast"/>
              <w:ind w:right="40" w:firstLine="0"/>
              <w:jc w:val="center"/>
              <w:rPr>
                <w:rFonts w:cs="Arial"/>
                <w:b/>
                <w:i/>
                <w:snapToGrid w:val="0"/>
                <w:color w:val="000000"/>
                <w:szCs w:val="22"/>
              </w:rPr>
            </w:pPr>
            <w:r w:rsidRPr="004311DB">
              <w:rPr>
                <w:rFonts w:cs="Arial"/>
                <w:b/>
                <w:i/>
                <w:snapToGrid w:val="0"/>
                <w:color w:val="000000"/>
                <w:szCs w:val="22"/>
              </w:rPr>
              <w:t>Změny zapracoval</w:t>
            </w:r>
          </w:p>
        </w:tc>
        <w:tc>
          <w:tcPr>
            <w:tcW w:w="1345" w:type="dxa"/>
            <w:vMerge w:val="restart"/>
            <w:vAlign w:val="center"/>
          </w:tcPr>
          <w:p w:rsidR="00535031" w:rsidRPr="004311DB" w:rsidRDefault="00535031" w:rsidP="00691983">
            <w:pPr>
              <w:spacing w:line="240" w:lineRule="atLeast"/>
              <w:ind w:right="40" w:firstLine="0"/>
              <w:jc w:val="center"/>
              <w:rPr>
                <w:rFonts w:cs="Arial"/>
                <w:b/>
                <w:i/>
                <w:snapToGrid w:val="0"/>
                <w:color w:val="000000"/>
                <w:szCs w:val="22"/>
              </w:rPr>
            </w:pPr>
            <w:r w:rsidRPr="004311DB">
              <w:rPr>
                <w:rFonts w:cs="Arial"/>
                <w:b/>
                <w:i/>
                <w:snapToGrid w:val="0"/>
                <w:color w:val="000000"/>
                <w:szCs w:val="22"/>
              </w:rPr>
              <w:t>Poznámka</w:t>
            </w:r>
          </w:p>
        </w:tc>
      </w:tr>
      <w:tr w:rsidR="00535031" w:rsidRPr="004311DB" w:rsidTr="00083D1B">
        <w:trPr>
          <w:cantSplit/>
          <w:trHeight w:val="233"/>
        </w:trPr>
        <w:tc>
          <w:tcPr>
            <w:tcW w:w="5452" w:type="dxa"/>
            <w:vMerge/>
            <w:tcBorders>
              <w:bottom w:val="nil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bottom w:val="nil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right="40" w:firstLine="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  <w:r w:rsidRPr="004311DB">
              <w:rPr>
                <w:rFonts w:cs="Arial"/>
                <w:i/>
                <w:snapToGrid w:val="0"/>
                <w:color w:val="000000"/>
                <w:szCs w:val="22"/>
              </w:rPr>
              <w:t>Jméno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 w:firstLine="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  <w:r w:rsidRPr="004311DB">
              <w:rPr>
                <w:rFonts w:cs="Arial"/>
                <w:i/>
                <w:snapToGrid w:val="0"/>
                <w:color w:val="000000"/>
                <w:szCs w:val="22"/>
              </w:rPr>
              <w:t>Datum</w:t>
            </w:r>
          </w:p>
        </w:tc>
        <w:tc>
          <w:tcPr>
            <w:tcW w:w="1345" w:type="dxa"/>
            <w:vMerge/>
            <w:tcBorders>
              <w:bottom w:val="nil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8" w:space="0" w:color="auto"/>
            </w:tcBorders>
            <w:vAlign w:val="center"/>
          </w:tcPr>
          <w:p w:rsidR="00535031" w:rsidRPr="004311DB" w:rsidRDefault="00FC477C" w:rsidP="00691983">
            <w:pPr>
              <w:spacing w:line="240" w:lineRule="atLeast"/>
              <w:ind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  <w:r>
              <w:rPr>
                <w:rFonts w:cs="Arial"/>
                <w:i/>
                <w:snapToGrid w:val="0"/>
                <w:color w:val="000000"/>
                <w:szCs w:val="22"/>
              </w:rPr>
              <w:t>4.1 Příjem dokumentů - přepracováno</w:t>
            </w:r>
          </w:p>
        </w:tc>
        <w:tc>
          <w:tcPr>
            <w:tcW w:w="1454" w:type="dxa"/>
            <w:tcBorders>
              <w:top w:val="single" w:sz="8" w:space="0" w:color="auto"/>
            </w:tcBorders>
            <w:vAlign w:val="center"/>
          </w:tcPr>
          <w:p w:rsidR="00535031" w:rsidRPr="004311DB" w:rsidRDefault="00FC477C" w:rsidP="00FC477C">
            <w:pPr>
              <w:spacing w:line="240" w:lineRule="atLeast"/>
              <w:ind w:left="40"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  <w:r>
              <w:rPr>
                <w:rFonts w:cs="Arial"/>
                <w:i/>
                <w:snapToGrid w:val="0"/>
                <w:color w:val="000000"/>
                <w:szCs w:val="22"/>
              </w:rPr>
              <w:t>Bučková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:rsidR="00535031" w:rsidRPr="004311DB" w:rsidRDefault="00FC477C" w:rsidP="00FC477C">
            <w:pPr>
              <w:spacing w:line="240" w:lineRule="atLeast"/>
              <w:ind w:left="40"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  <w:r>
              <w:rPr>
                <w:rFonts w:cs="Arial"/>
                <w:i/>
                <w:snapToGrid w:val="0"/>
                <w:color w:val="000000"/>
                <w:szCs w:val="22"/>
              </w:rPr>
              <w:t>2/2019</w:t>
            </w:r>
          </w:p>
        </w:tc>
        <w:tc>
          <w:tcPr>
            <w:tcW w:w="1345" w:type="dxa"/>
            <w:tcBorders>
              <w:top w:val="single" w:sz="8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vAlign w:val="center"/>
          </w:tcPr>
          <w:p w:rsidR="00535031" w:rsidRPr="004311DB" w:rsidRDefault="00FC477C" w:rsidP="00691983">
            <w:pPr>
              <w:spacing w:line="240" w:lineRule="atLeast"/>
              <w:ind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  <w:r>
              <w:rPr>
                <w:rFonts w:cs="Arial"/>
                <w:i/>
                <w:snapToGrid w:val="0"/>
                <w:color w:val="000000"/>
                <w:szCs w:val="22"/>
              </w:rPr>
              <w:t>4.2.2 Evidence projektů a výzev - přepracováno</w:t>
            </w:r>
          </w:p>
        </w:tc>
        <w:tc>
          <w:tcPr>
            <w:tcW w:w="1454" w:type="dxa"/>
            <w:vAlign w:val="center"/>
          </w:tcPr>
          <w:p w:rsidR="00535031" w:rsidRPr="004311DB" w:rsidRDefault="00FC477C" w:rsidP="00FC477C">
            <w:pPr>
              <w:spacing w:line="240" w:lineRule="atLeast"/>
              <w:ind w:left="40"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  <w:r>
              <w:rPr>
                <w:rFonts w:cs="Arial"/>
                <w:i/>
                <w:snapToGrid w:val="0"/>
                <w:color w:val="000000"/>
                <w:szCs w:val="22"/>
              </w:rPr>
              <w:t>Bučková</w:t>
            </w:r>
          </w:p>
        </w:tc>
        <w:tc>
          <w:tcPr>
            <w:tcW w:w="1272" w:type="dxa"/>
            <w:vAlign w:val="center"/>
          </w:tcPr>
          <w:p w:rsidR="00535031" w:rsidRPr="004311DB" w:rsidRDefault="00FC477C" w:rsidP="00FC477C">
            <w:pPr>
              <w:spacing w:line="240" w:lineRule="atLeast"/>
              <w:ind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  <w:r>
              <w:rPr>
                <w:rFonts w:cs="Arial"/>
                <w:i/>
                <w:snapToGrid w:val="0"/>
                <w:color w:val="000000"/>
                <w:szCs w:val="22"/>
              </w:rPr>
              <w:t xml:space="preserve"> 2/2019</w:t>
            </w: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vAlign w:val="center"/>
          </w:tcPr>
          <w:p w:rsidR="00535031" w:rsidRPr="004311DB" w:rsidRDefault="009F5234" w:rsidP="00691983">
            <w:pPr>
              <w:spacing w:line="240" w:lineRule="atLeast"/>
              <w:ind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  <w:r>
              <w:rPr>
                <w:rFonts w:cs="Arial"/>
                <w:i/>
                <w:snapToGrid w:val="0"/>
                <w:color w:val="000000"/>
                <w:szCs w:val="22"/>
              </w:rPr>
              <w:t>Změna názvu – pracovník nově zaměstnanec</w:t>
            </w:r>
          </w:p>
        </w:tc>
        <w:tc>
          <w:tcPr>
            <w:tcW w:w="1454" w:type="dxa"/>
            <w:vAlign w:val="center"/>
          </w:tcPr>
          <w:p w:rsidR="00535031" w:rsidRPr="004311DB" w:rsidRDefault="009F5234" w:rsidP="009F5234">
            <w:pPr>
              <w:spacing w:line="240" w:lineRule="atLeast"/>
              <w:ind w:left="40"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  <w:r>
              <w:rPr>
                <w:rFonts w:cs="Arial"/>
                <w:i/>
                <w:snapToGrid w:val="0"/>
                <w:color w:val="000000"/>
                <w:szCs w:val="22"/>
              </w:rPr>
              <w:t>Bučková</w:t>
            </w:r>
          </w:p>
        </w:tc>
        <w:tc>
          <w:tcPr>
            <w:tcW w:w="1272" w:type="dxa"/>
            <w:vAlign w:val="center"/>
          </w:tcPr>
          <w:p w:rsidR="00535031" w:rsidRPr="004311DB" w:rsidRDefault="009F5234" w:rsidP="009F5234">
            <w:pPr>
              <w:spacing w:line="240" w:lineRule="atLeast"/>
              <w:ind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  <w:r>
              <w:rPr>
                <w:rFonts w:cs="Arial"/>
                <w:i/>
                <w:snapToGrid w:val="0"/>
                <w:color w:val="000000"/>
                <w:szCs w:val="22"/>
              </w:rPr>
              <w:t xml:space="preserve"> 2/2019</w:t>
            </w: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 w:firstLine="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  <w:tr w:rsidR="00535031" w:rsidRPr="004311DB" w:rsidTr="00083D1B">
        <w:tblPrEx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jc w:val="center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1" w:rsidRPr="004311DB" w:rsidRDefault="00535031" w:rsidP="00691983">
            <w:pPr>
              <w:spacing w:line="240" w:lineRule="atLeast"/>
              <w:ind w:left="40" w:right="40"/>
              <w:rPr>
                <w:rFonts w:cs="Arial"/>
                <w:i/>
                <w:snapToGrid w:val="0"/>
                <w:color w:val="000000"/>
                <w:szCs w:val="22"/>
              </w:rPr>
            </w:pPr>
          </w:p>
        </w:tc>
      </w:tr>
    </w:tbl>
    <w:p w:rsidR="00535031" w:rsidRDefault="00535031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Default="002E0DF7" w:rsidP="00535031">
      <w:pPr>
        <w:ind w:firstLine="0"/>
      </w:pPr>
    </w:p>
    <w:p w:rsidR="002E0DF7" w:rsidRPr="00535031" w:rsidRDefault="002E0DF7" w:rsidP="00535031">
      <w:pPr>
        <w:ind w:firstLine="0"/>
      </w:pPr>
    </w:p>
    <w:p w:rsidR="00535031" w:rsidRPr="00535031" w:rsidRDefault="00535031" w:rsidP="00050D0C">
      <w:pPr>
        <w:ind w:left="7080" w:firstLine="708"/>
        <w:rPr>
          <w:szCs w:val="22"/>
        </w:rPr>
      </w:pPr>
      <w:r>
        <w:lastRenderedPageBreak/>
        <w:t>Příloha č. 1</w:t>
      </w:r>
    </w:p>
    <w:p w:rsidR="00D01946" w:rsidRDefault="00D56201" w:rsidP="00713711">
      <w:pPr>
        <w:ind w:firstLine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</w:t>
      </w:r>
      <w:r w:rsidR="00535031">
        <w:rPr>
          <w:b/>
          <w:sz w:val="40"/>
          <w:szCs w:val="40"/>
          <w:u w:val="single"/>
        </w:rPr>
        <w:t>kartační plán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7190"/>
        <w:gridCol w:w="1312"/>
        <w:gridCol w:w="1665"/>
      </w:tblGrid>
      <w:tr w:rsidR="00713711" w:rsidRPr="00713711" w:rsidTr="00713711">
        <w:trPr>
          <w:trHeight w:val="525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Spisový znak</w:t>
            </w:r>
          </w:p>
        </w:tc>
        <w:tc>
          <w:tcPr>
            <w:tcW w:w="7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ORGANIZACE A ŘÍZENÍ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Skartační znak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Skartační lhůta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zakladatelské a právní dokumenty,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statut,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zakládací listina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left="-106" w:firstLine="106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jednací řády,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interní předpisy,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směrnice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zápisy z jednání (zakladatelé,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správní rada,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dozorčí rada, RO,VO,KMO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zápisy z kontrol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statistické výkazy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výběrová řízení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objednávky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dodavatelské smlouvy závažného významu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smlouvy (nájemní apod.)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13711" w:rsidRPr="00713711" w:rsidTr="00713711">
        <w:trPr>
          <w:trHeight w:val="315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realizované projekty vč. dokumentace dle pokynů ŘO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713711" w:rsidRPr="00713711" w:rsidTr="00713711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Spisový znak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EKONOMICKÉ A ÚČETNÍ DOKUMENTY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Skartační znak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Skartační lhůta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účetní doklady, účetní knihy, účtový rozvrh,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odpisové plány a ostatní přehledy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výroční zprávy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účetní závěrka, rozvaha, výsledovka, daňová přiznání, zpráva auditu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veřejné zakázky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dotace - přehledy čerpání a vyúčtování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doklady vztahující se ke stanovení daně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evidence majetku, inventarizace, vyřazení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4F76BE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713711" w:rsidRPr="007137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13711" w:rsidRPr="00713711" w:rsidTr="00713711">
        <w:trPr>
          <w:trHeight w:val="51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dokumentace LEADER/SCLLD (</w:t>
            </w:r>
            <w:r w:rsidR="00030775">
              <w:rPr>
                <w:rFonts w:ascii="Calibri" w:hAnsi="Calibri"/>
                <w:color w:val="000000"/>
                <w:sz w:val="20"/>
                <w:szCs w:val="20"/>
              </w:rPr>
              <w:t>např.</w:t>
            </w:r>
            <w:r w:rsidR="00030775"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 výzvy</w:t>
            </w:r>
            <w:r w:rsidR="0003077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030775" w:rsidRPr="00713711">
              <w:rPr>
                <w:rFonts w:ascii="Calibri" w:hAnsi="Calibri"/>
                <w:color w:val="000000"/>
                <w:sz w:val="20"/>
                <w:szCs w:val="20"/>
              </w:rPr>
              <w:t>žádosti</w:t>
            </w:r>
            <w:r w:rsidR="0003077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dohod</w:t>
            </w:r>
            <w:r w:rsidR="00030775">
              <w:rPr>
                <w:rFonts w:ascii="Calibri" w:hAnsi="Calibri"/>
                <w:color w:val="000000"/>
                <w:sz w:val="20"/>
                <w:szCs w:val="20"/>
              </w:rPr>
              <w:t>y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 o financování vč. příloh,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hlášení o změnách, p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ojekty </w:t>
            </w:r>
            <w:proofErr w:type="gramStart"/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žadatelů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,smlouvy</w:t>
            </w:r>
            <w:proofErr w:type="gramEnd"/>
            <w:r w:rsidR="00030775">
              <w:rPr>
                <w:rFonts w:ascii="Calibri" w:hAnsi="Calibri"/>
                <w:color w:val="000000"/>
                <w:sz w:val="20"/>
                <w:szCs w:val="20"/>
              </w:rPr>
              <w:t>, účetní doklady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 a podobně</w:t>
            </w:r>
            <w:r w:rsidR="000307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030775" w:rsidRPr="00030775">
              <w:rPr>
                <w:rFonts w:ascii="Calibri" w:hAnsi="Calibri"/>
                <w:b/>
                <w:color w:val="000000"/>
                <w:sz w:val="20"/>
                <w:szCs w:val="20"/>
              </w:rPr>
              <w:t>dle ŘO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713711" w:rsidRPr="00713711" w:rsidTr="00713711">
        <w:trPr>
          <w:trHeight w:val="51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žádosti o dotaci předložené a administrované v MS2014+, </w:t>
            </w:r>
            <w:r w:rsidR="00030775">
              <w:rPr>
                <w:rFonts w:ascii="Calibri" w:hAnsi="Calibri"/>
                <w:color w:val="000000"/>
                <w:sz w:val="20"/>
                <w:szCs w:val="20"/>
              </w:rPr>
              <w:t>P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ortá</w:t>
            </w:r>
            <w:r w:rsidR="00541434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 farmáře,</w:t>
            </w:r>
          </w:p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související dokumentace</w:t>
            </w:r>
            <w:r w:rsidR="000307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030775" w:rsidRPr="00030775">
              <w:rPr>
                <w:rFonts w:ascii="Calibri" w:hAnsi="Calibri"/>
                <w:b/>
                <w:color w:val="000000"/>
                <w:sz w:val="20"/>
                <w:szCs w:val="20"/>
              </w:rPr>
              <w:t>dle ŘO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13711" w:rsidRPr="00713711" w:rsidTr="00713711">
        <w:trPr>
          <w:trHeight w:val="315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13711" w:rsidRPr="00713711" w:rsidTr="00713711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Spisový znak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PERSONÁLNÍ A MZDOVÉ DOKLADY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Skartační znak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Skartační lhůta</w:t>
            </w:r>
          </w:p>
        </w:tc>
      </w:tr>
      <w:tr w:rsidR="00713711" w:rsidRPr="00713711" w:rsidTr="00713711">
        <w:trPr>
          <w:trHeight w:val="51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osobní spisy (osobní dotazník, pracovní smlouvy, dohody o PČ, změny PS, platové výměry,</w:t>
            </w:r>
          </w:p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 výpis z rejstříku trestů, proškolení  BOPZ, doklady o vzdělání, zdravotní prohlídky, zápočtový list)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dohody o provedení </w:t>
            </w:r>
            <w:proofErr w:type="gramStart"/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práce</w:t>
            </w:r>
            <w:r w:rsidR="004F76BE">
              <w:rPr>
                <w:rFonts w:ascii="Calibri" w:hAnsi="Calibri"/>
                <w:color w:val="000000"/>
                <w:sz w:val="20"/>
                <w:szCs w:val="20"/>
              </w:rPr>
              <w:t xml:space="preserve"> ( mimo</w:t>
            </w:r>
            <w:proofErr w:type="gramEnd"/>
            <w:r w:rsidR="004F76BE">
              <w:rPr>
                <w:rFonts w:ascii="Calibri" w:hAnsi="Calibri"/>
                <w:color w:val="000000"/>
                <w:sz w:val="20"/>
                <w:szCs w:val="20"/>
              </w:rPr>
              <w:t xml:space="preserve"> OP)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mzdové listy a doklady pro důchodové pojištění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výplatní listiny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sociální a zdravotní pojištění, nemocenské dávky, </w:t>
            </w:r>
            <w:proofErr w:type="gramStart"/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OČR,MD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prohlášení k dani z příjmu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roční zúčtování daní z příjmů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evidence pracovní doby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713711" w:rsidRPr="00713711" w:rsidTr="00713711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BOZP, </w:t>
            </w:r>
            <w:proofErr w:type="gramStart"/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školení,  pracovní</w:t>
            </w:r>
            <w:proofErr w:type="gramEnd"/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 xml:space="preserve"> úrazy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711" w:rsidRPr="00713711" w:rsidRDefault="00713711" w:rsidP="00713711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7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</w:tbl>
    <w:p w:rsidR="00D01946" w:rsidRDefault="00D01946" w:rsidP="00713711">
      <w:pPr>
        <w:ind w:firstLine="0"/>
        <w:rPr>
          <w:b/>
          <w:sz w:val="40"/>
          <w:szCs w:val="40"/>
          <w:u w:val="single"/>
        </w:rPr>
      </w:pPr>
    </w:p>
    <w:tbl>
      <w:tblPr>
        <w:tblW w:w="80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203"/>
        <w:gridCol w:w="1060"/>
        <w:gridCol w:w="966"/>
      </w:tblGrid>
      <w:tr w:rsidR="00E038B0" w:rsidRPr="004311DB" w:rsidTr="00D56201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B0" w:rsidRPr="004311DB" w:rsidRDefault="00E038B0" w:rsidP="00D01946">
            <w:pPr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B0" w:rsidRPr="004311DB" w:rsidRDefault="00E038B0" w:rsidP="004311DB">
            <w:pPr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B0" w:rsidRPr="004311DB" w:rsidRDefault="00E038B0" w:rsidP="004311DB">
            <w:pPr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B0" w:rsidRPr="004311DB" w:rsidRDefault="00E038B0" w:rsidP="004311DB">
            <w:pPr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FE3415" w:rsidRDefault="00FE3415" w:rsidP="00F56FE7">
      <w:pPr>
        <w:ind w:left="7080" w:firstLine="708"/>
      </w:pPr>
    </w:p>
    <w:p w:rsidR="00E8192B" w:rsidRDefault="00535031" w:rsidP="00F56FE7">
      <w:pPr>
        <w:ind w:left="7080" w:firstLine="708"/>
      </w:pPr>
      <w:r>
        <w:t>Příloha č. 2</w:t>
      </w:r>
    </w:p>
    <w:p w:rsidR="007332F6" w:rsidRDefault="007332F6" w:rsidP="00BD4880">
      <w:pPr>
        <w:ind w:firstLine="0"/>
      </w:pPr>
      <w:bookmarkStart w:id="54" w:name="_Toc331418990"/>
      <w:r>
        <w:t xml:space="preserve"> Předávací protokol dokumentů  </w:t>
      </w:r>
      <w:r>
        <w:rPr>
          <w:i/>
        </w:rPr>
        <w:t>A/S</w:t>
      </w:r>
      <w:r>
        <w:t xml:space="preserve">  k uložení do spisovny</w:t>
      </w:r>
      <w:bookmarkEnd w:id="54"/>
    </w:p>
    <w:p w:rsidR="007332F6" w:rsidRDefault="007332F6" w:rsidP="007332F6">
      <w:pPr>
        <w:pStyle w:val="Zkladntext"/>
      </w:pPr>
    </w:p>
    <w:p w:rsidR="007332F6" w:rsidRDefault="00734304" w:rsidP="007332F6">
      <w:pPr>
        <w:pStyle w:val="Zkladntext"/>
      </w:pPr>
      <w:r>
        <w:t xml:space="preserve">Druh dokumentu </w:t>
      </w:r>
      <w:r w:rsidR="007332F6">
        <w:t>............................                                                          dne:.............................</w:t>
      </w:r>
    </w:p>
    <w:p w:rsidR="007332F6" w:rsidRDefault="007332F6" w:rsidP="007332F6">
      <w:pPr>
        <w:pStyle w:val="Zkladntext"/>
      </w:pPr>
    </w:p>
    <w:tbl>
      <w:tblPr>
        <w:tblW w:w="92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9"/>
        <w:gridCol w:w="3964"/>
        <w:gridCol w:w="850"/>
        <w:gridCol w:w="993"/>
        <w:gridCol w:w="1359"/>
      </w:tblGrid>
      <w:tr w:rsidR="007332F6" w:rsidTr="004F425A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Pořad.</w:t>
            </w:r>
          </w:p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Default="007332F6" w:rsidP="004F425A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Spisový znak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7332F6" w:rsidRDefault="004F425A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Název dokumentu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Default="004F425A" w:rsidP="004F425A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</w:rPr>
            </w:pPr>
            <w:r>
              <w:rPr>
                <w:b/>
              </w:rPr>
              <w:t>Rok vzniku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7332F6" w:rsidRDefault="004F425A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Skartační lhůta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o vyřazení</w:t>
            </w:r>
          </w:p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(trvalém uložení)</w:t>
            </w:r>
          </w:p>
        </w:tc>
      </w:tr>
      <w:tr w:rsidR="007332F6" w:rsidTr="004F425A">
        <w:trPr>
          <w:trHeight w:val="75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Pr="00D64AD3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sz w:val="20"/>
                <w:u w:val="single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F6" w:rsidRDefault="007332F6" w:rsidP="00691983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rPr>
                <w:b/>
                <w:u w:val="single"/>
              </w:rPr>
            </w:pPr>
          </w:p>
        </w:tc>
      </w:tr>
    </w:tbl>
    <w:p w:rsidR="007332F6" w:rsidRDefault="007332F6" w:rsidP="007332F6">
      <w:pPr>
        <w:pStyle w:val="Zkladntext"/>
      </w:pPr>
    </w:p>
    <w:p w:rsidR="007332F6" w:rsidRDefault="007332F6" w:rsidP="007332F6">
      <w:pPr>
        <w:pStyle w:val="Zkladntext"/>
      </w:pPr>
      <w:r>
        <w:t>Předal:...........................................                          Převzal:………...............................</w:t>
      </w:r>
    </w:p>
    <w:p w:rsidR="007332F6" w:rsidRDefault="007332F6" w:rsidP="007332F6">
      <w:pPr>
        <w:pStyle w:val="Zkladntext"/>
      </w:pPr>
      <w:r>
        <w:t>Poznámka: protokol se vyplňuje 2x</w:t>
      </w:r>
    </w:p>
    <w:p w:rsidR="007332F6" w:rsidRDefault="007332F6" w:rsidP="007332F6">
      <w:pPr>
        <w:pStyle w:val="Zkladntext"/>
      </w:pPr>
      <w:r>
        <w:t xml:space="preserve">                   1x spisovna, 1x předávající</w:t>
      </w:r>
    </w:p>
    <w:p w:rsidR="007332F6" w:rsidRDefault="007332F6" w:rsidP="007332F6">
      <w:pPr>
        <w:pStyle w:val="Zkladntext"/>
      </w:pPr>
    </w:p>
    <w:p w:rsidR="00535031" w:rsidRDefault="00535031" w:rsidP="00535031">
      <w:pPr>
        <w:ind w:firstLine="0"/>
      </w:pPr>
    </w:p>
    <w:p w:rsidR="00535031" w:rsidRDefault="00535031" w:rsidP="00E8192B"/>
    <w:p w:rsidR="007332F6" w:rsidRDefault="007332F6" w:rsidP="00E8192B"/>
    <w:p w:rsidR="007332F6" w:rsidRDefault="007332F6" w:rsidP="00E8192B"/>
    <w:p w:rsidR="007332F6" w:rsidRDefault="007332F6" w:rsidP="00E8192B"/>
    <w:p w:rsidR="007332F6" w:rsidRDefault="007332F6" w:rsidP="00E8192B"/>
    <w:p w:rsidR="004F425A" w:rsidRDefault="004F425A" w:rsidP="00E8192B"/>
    <w:p w:rsidR="007332F6" w:rsidRDefault="007332F6" w:rsidP="004348EB">
      <w:pPr>
        <w:ind w:firstLine="0"/>
      </w:pPr>
    </w:p>
    <w:p w:rsidR="004348EB" w:rsidRDefault="004348EB" w:rsidP="004348EB">
      <w:pPr>
        <w:ind w:firstLine="0"/>
      </w:pPr>
    </w:p>
    <w:p w:rsidR="007332F6" w:rsidRDefault="007332F6" w:rsidP="007332F6">
      <w:pPr>
        <w:ind w:left="7080" w:firstLine="708"/>
      </w:pPr>
      <w:r>
        <w:t>Příloha č. 3</w:t>
      </w:r>
    </w:p>
    <w:p w:rsidR="007332F6" w:rsidRDefault="007332F6" w:rsidP="007332F6">
      <w:pPr>
        <w:ind w:left="7080" w:firstLine="708"/>
      </w:pPr>
    </w:p>
    <w:p w:rsidR="00E8192B" w:rsidRDefault="00E8192B" w:rsidP="00E8192B">
      <w:pPr>
        <w:jc w:val="center"/>
        <w:rPr>
          <w:b/>
          <w:sz w:val="40"/>
          <w:szCs w:val="40"/>
          <w:u w:val="single"/>
        </w:rPr>
      </w:pPr>
      <w:r w:rsidRPr="00255066">
        <w:rPr>
          <w:b/>
          <w:sz w:val="40"/>
          <w:szCs w:val="40"/>
          <w:u w:val="single"/>
        </w:rPr>
        <w:lastRenderedPageBreak/>
        <w:t>Vzor skartačního návrhu</w:t>
      </w:r>
    </w:p>
    <w:p w:rsidR="00E8192B" w:rsidRPr="00255066" w:rsidRDefault="00E8192B" w:rsidP="00AA002B">
      <w:pPr>
        <w:jc w:val="center"/>
        <w:rPr>
          <w:b/>
          <w:sz w:val="40"/>
          <w:szCs w:val="40"/>
          <w:u w:val="single"/>
        </w:rPr>
      </w:pPr>
    </w:p>
    <w:p w:rsidR="00E8192B" w:rsidRDefault="00E8192B" w:rsidP="00AA002B">
      <w:pPr>
        <w:ind w:hanging="142"/>
        <w:rPr>
          <w:b/>
          <w:bCs/>
        </w:rPr>
      </w:pPr>
      <w:r>
        <w:t xml:space="preserve">Adresát: </w:t>
      </w:r>
      <w:r>
        <w:rPr>
          <w:b/>
          <w:bCs/>
        </w:rPr>
        <w:t>příslušný archiv</w:t>
      </w:r>
    </w:p>
    <w:p w:rsidR="00E8192B" w:rsidRDefault="00E8192B" w:rsidP="00AA002B">
      <w:pPr>
        <w:ind w:hanging="142"/>
      </w:pPr>
      <w:r>
        <w:t>Odesílatel:…………………………………………………………………………………</w:t>
      </w:r>
    </w:p>
    <w:p w:rsidR="00E8192B" w:rsidRDefault="00E8192B" w:rsidP="00AA002B">
      <w:pPr>
        <w:ind w:hanging="142"/>
      </w:pPr>
      <w:r>
        <w:t>č.j.:………………………..</w:t>
      </w:r>
    </w:p>
    <w:p w:rsidR="00BD4880" w:rsidRDefault="00BD4880" w:rsidP="00AA002B">
      <w:pPr>
        <w:ind w:hanging="142"/>
      </w:pPr>
    </w:p>
    <w:p w:rsidR="00E8192B" w:rsidRDefault="00E8192B" w:rsidP="00AA002B">
      <w:pPr>
        <w:ind w:hanging="142"/>
      </w:pPr>
      <w:r>
        <w:t xml:space="preserve">Věc: </w:t>
      </w:r>
      <w:r>
        <w:rPr>
          <w:b/>
          <w:bCs/>
        </w:rPr>
        <w:t>návrh na vyřazení dokumentů</w:t>
      </w:r>
    </w:p>
    <w:p w:rsidR="00E8192B" w:rsidRDefault="00E8192B" w:rsidP="00AA002B">
      <w:pPr>
        <w:pStyle w:val="Zkladntext"/>
        <w:ind w:hanging="142"/>
        <w:rPr>
          <w:sz w:val="24"/>
        </w:rPr>
      </w:pPr>
    </w:p>
    <w:p w:rsidR="00E8192B" w:rsidRDefault="00BD4880" w:rsidP="00BD4880">
      <w:pPr>
        <w:pStyle w:val="Odstavec"/>
        <w:ind w:left="-142" w:hanging="142"/>
        <w:jc w:val="both"/>
      </w:pPr>
      <w:r>
        <w:t xml:space="preserve">  </w:t>
      </w:r>
      <w:r w:rsidR="00E8192B">
        <w:t>Na základě zákona č. 499/2004, o archivnictví a spisové služb</w:t>
      </w:r>
      <w:r>
        <w:t xml:space="preserve">ě a o změně některých zákonů, a </w:t>
      </w:r>
      <w:r w:rsidR="00E8192B">
        <w:t>vyhlášky 646/2004, o podrobnostech výkonu spisové služby navrhujeme vyřadit dokumenty uvedené v příloze.</w:t>
      </w:r>
    </w:p>
    <w:p w:rsidR="00E8192B" w:rsidRDefault="00E8192B" w:rsidP="00AA002B">
      <w:pPr>
        <w:pStyle w:val="Odstavec"/>
        <w:ind w:hanging="142"/>
        <w:jc w:val="both"/>
      </w:pPr>
      <w:r>
        <w:t>Do skartačního řízení byly zahrnuty dokumenty organizace</w:t>
      </w:r>
    </w:p>
    <w:p w:rsidR="00E8192B" w:rsidRDefault="00E8192B" w:rsidP="00AA002B">
      <w:pPr>
        <w:pStyle w:val="Odstavec"/>
        <w:ind w:hanging="142"/>
        <w:jc w:val="both"/>
      </w:pPr>
      <w:r>
        <w:t>….…………………………………………….…….. z let ............................................</w:t>
      </w:r>
    </w:p>
    <w:p w:rsidR="00E8192B" w:rsidRDefault="00E8192B" w:rsidP="00AA002B">
      <w:pPr>
        <w:pStyle w:val="Odstavec"/>
        <w:ind w:hanging="142"/>
        <w:jc w:val="both"/>
      </w:pPr>
      <w:r>
        <w:t>s uplynulou skartační lhůtou, které nejsou nadále provozně potřebné pro další činnost</w:t>
      </w:r>
    </w:p>
    <w:p w:rsidR="00E8192B" w:rsidRDefault="00E8192B" w:rsidP="00AA002B">
      <w:pPr>
        <w:pStyle w:val="Odstavec"/>
        <w:ind w:hanging="142"/>
        <w:jc w:val="both"/>
      </w:pPr>
      <w:r>
        <w:t>organizace.</w:t>
      </w:r>
    </w:p>
    <w:p w:rsidR="00E8192B" w:rsidRDefault="00E8192B" w:rsidP="00AA002B">
      <w:pPr>
        <w:pStyle w:val="Odstavec"/>
        <w:ind w:hanging="142"/>
        <w:rPr>
          <w:i/>
          <w:iCs/>
        </w:rPr>
      </w:pPr>
      <w:r>
        <w:t>Dokumenty jsou uloženy ve spisovně ………………………………………………………………….....</w:t>
      </w:r>
    </w:p>
    <w:p w:rsidR="00BD4880" w:rsidRDefault="00E8192B" w:rsidP="00AA002B">
      <w:pPr>
        <w:pStyle w:val="Odstavec"/>
        <w:ind w:hanging="142"/>
        <w:jc w:val="both"/>
      </w:pPr>
      <w:r>
        <w:t xml:space="preserve">přiložený seznam dokumentů navržených ke skartaci zahrnuje dokumenty skupiny </w:t>
      </w:r>
    </w:p>
    <w:p w:rsidR="00E8192B" w:rsidRDefault="00BD4880" w:rsidP="00BD4880">
      <w:pPr>
        <w:pStyle w:val="Odstavec"/>
        <w:ind w:hanging="142"/>
        <w:jc w:val="both"/>
      </w:pPr>
      <w:r>
        <w:t xml:space="preserve">A, </w:t>
      </w:r>
      <w:r w:rsidR="00E8192B">
        <w:t>V a S. Žádáme o jejich odborné posouzení.</w:t>
      </w:r>
    </w:p>
    <w:p w:rsidR="00E8192B" w:rsidRDefault="00E8192B" w:rsidP="00AA002B">
      <w:pPr>
        <w:pStyle w:val="Odstavec"/>
        <w:ind w:hanging="142"/>
        <w:jc w:val="both"/>
      </w:pPr>
    </w:p>
    <w:p w:rsidR="00E8192B" w:rsidRDefault="00E8192B" w:rsidP="00AA002B">
      <w:pPr>
        <w:pStyle w:val="Odstavec"/>
        <w:ind w:hanging="142"/>
        <w:jc w:val="both"/>
      </w:pPr>
      <w:r>
        <w:t>Datum ……………………………..</w:t>
      </w:r>
    </w:p>
    <w:p w:rsidR="00E8192B" w:rsidRDefault="00E8192B" w:rsidP="00AA002B">
      <w:pPr>
        <w:pStyle w:val="Odstavec"/>
        <w:ind w:hanging="142"/>
        <w:jc w:val="both"/>
      </w:pPr>
    </w:p>
    <w:p w:rsidR="00E8192B" w:rsidRDefault="00E8192B" w:rsidP="00AA002B">
      <w:pPr>
        <w:pStyle w:val="Odstavec"/>
        <w:ind w:hanging="142"/>
        <w:jc w:val="both"/>
      </w:pPr>
      <w:r>
        <w:t>Přílohy: 2 x seznamy dokumentů</w:t>
      </w:r>
    </w:p>
    <w:p w:rsidR="00E8192B" w:rsidRDefault="00E8192B" w:rsidP="00AA002B">
      <w:pPr>
        <w:pStyle w:val="Odstavec"/>
        <w:ind w:hanging="142"/>
        <w:jc w:val="both"/>
      </w:pPr>
      <w:r>
        <w:t>Návrh na vyřazení dokumentů  vyhotovil:</w:t>
      </w:r>
    </w:p>
    <w:p w:rsidR="00E8192B" w:rsidRDefault="00E8192B" w:rsidP="00AA002B">
      <w:pPr>
        <w:pStyle w:val="Odstavec"/>
        <w:ind w:hanging="142"/>
        <w:jc w:val="both"/>
      </w:pPr>
      <w:r>
        <w:t>………………..…………………………………………………………………</w:t>
      </w:r>
    </w:p>
    <w:p w:rsidR="00E8192B" w:rsidRDefault="00E8192B" w:rsidP="00AA002B">
      <w:pPr>
        <w:pStyle w:val="Odstavec"/>
        <w:ind w:left="4248" w:hanging="142"/>
        <w:jc w:val="both"/>
      </w:pPr>
      <w:r>
        <w:t>jméno a podpis pracovníka</w:t>
      </w:r>
    </w:p>
    <w:p w:rsidR="00E8192B" w:rsidRDefault="00E8192B" w:rsidP="00AA002B">
      <w:pPr>
        <w:pStyle w:val="Odstavec"/>
        <w:ind w:hanging="142"/>
        <w:jc w:val="both"/>
      </w:pPr>
    </w:p>
    <w:p w:rsidR="00E8192B" w:rsidRDefault="00E8192B" w:rsidP="00BD4880">
      <w:pPr>
        <w:pStyle w:val="Odstavec"/>
        <w:ind w:firstLine="0"/>
        <w:jc w:val="both"/>
      </w:pPr>
    </w:p>
    <w:p w:rsidR="00E8192B" w:rsidRDefault="00E8192B" w:rsidP="00AA002B">
      <w:pPr>
        <w:pStyle w:val="Odstavec"/>
        <w:ind w:left="4248" w:hanging="142"/>
        <w:jc w:val="both"/>
      </w:pPr>
      <w:r>
        <w:t>.............................................................</w:t>
      </w:r>
    </w:p>
    <w:p w:rsidR="00E8192B" w:rsidRDefault="00E8192B" w:rsidP="00AA002B">
      <w:pPr>
        <w:pStyle w:val="Odstavec"/>
        <w:ind w:hanging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jednatele společnosti</w:t>
      </w:r>
    </w:p>
    <w:p w:rsidR="00E8192B" w:rsidRDefault="00E8192B" w:rsidP="00AA002B">
      <w:pPr>
        <w:ind w:hanging="142"/>
      </w:pPr>
      <w:r>
        <w:br w:type="page"/>
      </w:r>
      <w:r w:rsidR="007332F6">
        <w:lastRenderedPageBreak/>
        <w:tab/>
      </w:r>
      <w:r w:rsidR="007332F6">
        <w:tab/>
      </w:r>
      <w:r w:rsidR="007332F6">
        <w:tab/>
      </w:r>
      <w:r w:rsidR="007332F6">
        <w:tab/>
      </w:r>
      <w:r w:rsidR="007332F6">
        <w:tab/>
      </w:r>
      <w:r w:rsidR="007332F6">
        <w:tab/>
      </w:r>
      <w:r w:rsidR="007332F6">
        <w:tab/>
      </w:r>
      <w:r w:rsidR="007332F6">
        <w:tab/>
      </w:r>
      <w:r w:rsidR="007332F6">
        <w:tab/>
      </w:r>
      <w:r w:rsidR="007332F6">
        <w:tab/>
      </w:r>
      <w:r w:rsidR="007332F6">
        <w:tab/>
        <w:t xml:space="preserve">      Příloha č. 3</w:t>
      </w:r>
    </w:p>
    <w:p w:rsidR="00AA002B" w:rsidRDefault="00AA002B" w:rsidP="00AA002B">
      <w:pPr>
        <w:ind w:hanging="142"/>
      </w:pPr>
    </w:p>
    <w:p w:rsidR="00E8192B" w:rsidRDefault="00E8192B" w:rsidP="00AA002B">
      <w:pPr>
        <w:ind w:firstLine="0"/>
        <w:jc w:val="center"/>
        <w:rPr>
          <w:b/>
          <w:sz w:val="40"/>
          <w:szCs w:val="40"/>
          <w:u w:val="single"/>
        </w:rPr>
      </w:pPr>
      <w:r w:rsidRPr="00255066">
        <w:rPr>
          <w:b/>
          <w:sz w:val="40"/>
          <w:szCs w:val="40"/>
          <w:u w:val="single"/>
        </w:rPr>
        <w:t>Vzor přílohy ke skartačnímu návrhu</w:t>
      </w:r>
    </w:p>
    <w:p w:rsidR="00AA002B" w:rsidRPr="00255066" w:rsidRDefault="00AA002B" w:rsidP="00AA002B">
      <w:pPr>
        <w:ind w:firstLine="0"/>
        <w:jc w:val="center"/>
        <w:rPr>
          <w:b/>
          <w:sz w:val="40"/>
          <w:szCs w:val="40"/>
          <w:u w:val="single"/>
        </w:rPr>
      </w:pPr>
    </w:p>
    <w:p w:rsidR="00E8192B" w:rsidRDefault="00E8192B" w:rsidP="00AA002B">
      <w:pPr>
        <w:ind w:firstLine="0"/>
        <w:jc w:val="center"/>
        <w:rPr>
          <w:b/>
          <w:bCs/>
        </w:rPr>
      </w:pPr>
      <w:r>
        <w:rPr>
          <w:b/>
          <w:bCs/>
        </w:rPr>
        <w:t>Soupis dokumentů navrhovaných k vyřazení</w:t>
      </w:r>
    </w:p>
    <w:p w:rsidR="00E8192B" w:rsidRDefault="00E8192B" w:rsidP="00AA002B">
      <w:pPr>
        <w:ind w:firstLine="0"/>
        <w:jc w:val="center"/>
        <w:rPr>
          <w:b/>
          <w:bCs/>
        </w:rPr>
      </w:pPr>
    </w:p>
    <w:bookmarkStart w:id="55" w:name="_MON_1525250076"/>
    <w:bookmarkEnd w:id="55"/>
    <w:p w:rsidR="00E8192B" w:rsidRDefault="00E8192B" w:rsidP="00AA002B">
      <w:pPr>
        <w:ind w:firstLine="0"/>
        <w:jc w:val="center"/>
        <w:rPr>
          <w:b/>
          <w:sz w:val="40"/>
          <w:szCs w:val="40"/>
          <w:u w:val="single"/>
        </w:rPr>
      </w:pPr>
      <w:r w:rsidRPr="00C97959">
        <w:rPr>
          <w:b/>
          <w:sz w:val="40"/>
          <w:szCs w:val="40"/>
          <w:u w:val="single"/>
        </w:rPr>
        <w:object w:dxaOrig="8885" w:dyaOrig="9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479.25pt" o:ole="">
            <v:imagedata r:id="rId15" o:title=""/>
          </v:shape>
          <o:OLEObject Type="Embed" ProgID="Excel.Sheet.12" ShapeID="_x0000_i1025" DrawAspect="Content" ObjectID="_1616922949" r:id="rId16"/>
        </w:object>
      </w:r>
    </w:p>
    <w:p w:rsidR="00E8192B" w:rsidRDefault="00E8192B" w:rsidP="00E8192B"/>
    <w:p w:rsidR="00E8192B" w:rsidRDefault="00E8192B" w:rsidP="00E8192B"/>
    <w:p w:rsidR="00AA002B" w:rsidRDefault="00AA002B" w:rsidP="00E8192B"/>
    <w:p w:rsidR="00AA002B" w:rsidRDefault="00AA002B" w:rsidP="00E8192B"/>
    <w:p w:rsidR="00AA002B" w:rsidRDefault="00AA002B" w:rsidP="00E8192B"/>
    <w:p w:rsidR="00E8192B" w:rsidRDefault="00E8192B" w:rsidP="00E8192B"/>
    <w:p w:rsidR="00E8192B" w:rsidRDefault="004348EB" w:rsidP="004348EB">
      <w:r>
        <w:tab/>
      </w:r>
      <w:r>
        <w:tab/>
      </w:r>
      <w:r>
        <w:tab/>
      </w:r>
      <w:r>
        <w:tab/>
      </w:r>
      <w:r w:rsidR="00D66C8B">
        <w:t xml:space="preserve"> </w:t>
      </w:r>
    </w:p>
    <w:p w:rsidR="00E32B67" w:rsidRDefault="00A63811" w:rsidP="00A63811">
      <w:pPr>
        <w:pStyle w:val="Nadpis1"/>
        <w:numPr>
          <w:ilvl w:val="0"/>
          <w:numId w:val="0"/>
        </w:numPr>
        <w:rPr>
          <w:sz w:val="22"/>
          <w:szCs w:val="22"/>
        </w:rPr>
      </w:pPr>
      <w:bookmarkStart w:id="56" w:name="_Toc211223723"/>
      <w:bookmarkStart w:id="57" w:name="_Toc211224806"/>
      <w:bookmarkStart w:id="58" w:name="_Toc211224956"/>
      <w:bookmarkStart w:id="59" w:name="_Toc211224994"/>
      <w:bookmarkStart w:id="60" w:name="_Toc6310020"/>
      <w:r>
        <w:rPr>
          <w:sz w:val="22"/>
          <w:szCs w:val="22"/>
        </w:rPr>
        <w:lastRenderedPageBreak/>
        <w:t xml:space="preserve">7.  </w:t>
      </w:r>
      <w:r w:rsidR="00E32B67" w:rsidRPr="00A75BA1">
        <w:rPr>
          <w:sz w:val="22"/>
          <w:szCs w:val="22"/>
        </w:rPr>
        <w:t>Přílohy</w:t>
      </w:r>
      <w:bookmarkEnd w:id="56"/>
      <w:bookmarkEnd w:id="57"/>
      <w:bookmarkEnd w:id="58"/>
      <w:bookmarkEnd w:id="59"/>
      <w:bookmarkEnd w:id="60"/>
    </w:p>
    <w:p w:rsidR="00E17E19" w:rsidRPr="00E17E19" w:rsidRDefault="00E17E19" w:rsidP="00E17E19"/>
    <w:p w:rsidR="00E17E19" w:rsidRPr="00A75BA1" w:rsidRDefault="00E17E19" w:rsidP="00B27505">
      <w:pPr>
        <w:tabs>
          <w:tab w:val="left" w:pos="1560"/>
        </w:tabs>
        <w:rPr>
          <w:szCs w:val="22"/>
        </w:rPr>
      </w:pPr>
      <w:r w:rsidRPr="00A75BA1">
        <w:rPr>
          <w:szCs w:val="22"/>
        </w:rPr>
        <w:t xml:space="preserve">Příloha č. 1 </w:t>
      </w:r>
      <w:r w:rsidR="00541434">
        <w:rPr>
          <w:szCs w:val="22"/>
        </w:rPr>
        <w:t xml:space="preserve">       </w:t>
      </w:r>
      <w:r w:rsidR="00B27505">
        <w:rPr>
          <w:szCs w:val="22"/>
        </w:rPr>
        <w:t xml:space="preserve"> Skartační plán            </w:t>
      </w:r>
    </w:p>
    <w:p w:rsidR="00E17E19" w:rsidRPr="00A75BA1" w:rsidRDefault="00E17E19" w:rsidP="00E17E19">
      <w:pPr>
        <w:rPr>
          <w:szCs w:val="22"/>
        </w:rPr>
      </w:pPr>
    </w:p>
    <w:p w:rsidR="00E17E19" w:rsidRPr="00A75BA1" w:rsidRDefault="007332F6" w:rsidP="00E17E19">
      <w:pPr>
        <w:rPr>
          <w:szCs w:val="22"/>
        </w:rPr>
      </w:pPr>
      <w:r>
        <w:rPr>
          <w:szCs w:val="22"/>
        </w:rPr>
        <w:t>Příloha č. 2</w:t>
      </w:r>
      <w:r w:rsidR="00E17E19">
        <w:rPr>
          <w:szCs w:val="22"/>
        </w:rPr>
        <w:tab/>
        <w:t xml:space="preserve"> </w:t>
      </w:r>
      <w:r w:rsidR="00E17E19" w:rsidRPr="00A75BA1">
        <w:rPr>
          <w:szCs w:val="22"/>
        </w:rPr>
        <w:t>Předávací protokol dokumentů A/S k uložení do spisovny</w:t>
      </w:r>
    </w:p>
    <w:p w:rsidR="00DB1E3A" w:rsidRPr="00A75BA1" w:rsidRDefault="00DB1E3A" w:rsidP="00E17E19">
      <w:pPr>
        <w:rPr>
          <w:szCs w:val="22"/>
        </w:rPr>
      </w:pPr>
    </w:p>
    <w:p w:rsidR="00DB1E3A" w:rsidRDefault="00E17E19" w:rsidP="00DB1E3A">
      <w:r w:rsidRPr="00DB1E3A">
        <w:t>Příloha</w:t>
      </w:r>
      <w:r w:rsidR="00DB1E3A">
        <w:t xml:space="preserve"> </w:t>
      </w:r>
      <w:r w:rsidRPr="00DB1E3A">
        <w:t>č.</w:t>
      </w:r>
      <w:r w:rsidR="00C97D87">
        <w:t xml:space="preserve"> </w:t>
      </w:r>
      <w:r w:rsidR="007332F6">
        <w:t>3</w:t>
      </w:r>
      <w:r w:rsidRPr="00DB1E3A">
        <w:t xml:space="preserve"> </w:t>
      </w:r>
      <w:r w:rsidR="00DB1E3A" w:rsidRPr="00A75BA1">
        <w:rPr>
          <w:szCs w:val="22"/>
        </w:rPr>
        <w:t xml:space="preserve">       </w:t>
      </w:r>
      <w:r w:rsidR="00B27505">
        <w:rPr>
          <w:szCs w:val="22"/>
        </w:rPr>
        <w:t xml:space="preserve">Vzor </w:t>
      </w:r>
      <w:r w:rsidR="00B27505">
        <w:t>s</w:t>
      </w:r>
      <w:r w:rsidRPr="00DB1E3A">
        <w:t>kartační</w:t>
      </w:r>
      <w:r w:rsidR="00B27505">
        <w:t>ho</w:t>
      </w:r>
      <w:r w:rsidRPr="00DB1E3A">
        <w:t xml:space="preserve"> návrh</w:t>
      </w:r>
      <w:r w:rsidR="00B27505">
        <w:t>u a přílohy ke skartačnímu návrhu</w:t>
      </w:r>
      <w:r w:rsidR="00541434">
        <w:t>,</w:t>
      </w:r>
    </w:p>
    <w:p w:rsidR="00541434" w:rsidRDefault="00541434" w:rsidP="00DB1E3A">
      <w:r>
        <w:tab/>
      </w:r>
      <w:r>
        <w:tab/>
      </w:r>
      <w:r>
        <w:tab/>
        <w:t xml:space="preserve"> vzor přílohy</w:t>
      </w:r>
    </w:p>
    <w:p w:rsidR="00A75BA1" w:rsidRPr="00A75BA1" w:rsidRDefault="00A75BA1" w:rsidP="00734304">
      <w:pPr>
        <w:pStyle w:val="Nadpis2"/>
        <w:numPr>
          <w:ilvl w:val="0"/>
          <w:numId w:val="0"/>
        </w:numPr>
        <w:rPr>
          <w:szCs w:val="22"/>
        </w:rPr>
      </w:pPr>
    </w:p>
    <w:sectPr w:rsidR="00A75BA1" w:rsidRPr="00A75BA1" w:rsidSect="00E77430">
      <w:headerReference w:type="default" r:id="rId17"/>
      <w:footerReference w:type="default" r:id="rId18"/>
      <w:pgSz w:w="11906" w:h="16838"/>
      <w:pgMar w:top="1418" w:right="1134" w:bottom="1418" w:left="1701" w:header="708" w:footer="7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97" w:rsidRDefault="00E12797" w:rsidP="000522E3">
      <w:r>
        <w:separator/>
      </w:r>
    </w:p>
    <w:p w:rsidR="00E12797" w:rsidRDefault="00E12797" w:rsidP="000522E3"/>
    <w:p w:rsidR="00E12797" w:rsidRDefault="00E12797" w:rsidP="000522E3"/>
  </w:endnote>
  <w:endnote w:type="continuationSeparator" w:id="0">
    <w:p w:rsidR="00E12797" w:rsidRDefault="00E12797" w:rsidP="000522E3">
      <w:r>
        <w:continuationSeparator/>
      </w:r>
    </w:p>
    <w:p w:rsidR="00E12797" w:rsidRDefault="00E12797" w:rsidP="000522E3"/>
    <w:p w:rsidR="00E12797" w:rsidRDefault="00E12797" w:rsidP="00052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97" w:rsidRDefault="006611BA" w:rsidP="00713711">
    <w:pPr>
      <w:pStyle w:val="Zpat"/>
      <w:tabs>
        <w:tab w:val="clear" w:pos="9072"/>
        <w:tab w:val="right" w:pos="8647"/>
      </w:tabs>
      <w:rPr>
        <w:rStyle w:val="slostrnky"/>
      </w:rPr>
    </w:pPr>
    <w:r>
      <w:rPr>
        <w:noProof/>
      </w:rPr>
      <w:pict>
        <v:line id="Line 15" o:spid="_x0000_s8193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7.1pt" to="458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+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zO0jx9mk4xoo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"/>
      </w:pict>
    </w:r>
  </w:p>
  <w:p w:rsidR="00E12797" w:rsidRDefault="00E12797" w:rsidP="005A069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611B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611BA">
      <w:rPr>
        <w:rStyle w:val="slostrnky"/>
        <w:noProof/>
      </w:rPr>
      <w:t>16</w:t>
    </w:r>
    <w:r>
      <w:rPr>
        <w:rStyle w:val="slostrnky"/>
      </w:rPr>
      <w:fldChar w:fldCharType="end"/>
    </w:r>
  </w:p>
  <w:p w:rsidR="00E12797" w:rsidRDefault="00E12797" w:rsidP="00E774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97" w:rsidRDefault="00E12797" w:rsidP="000522E3">
      <w:r>
        <w:separator/>
      </w:r>
    </w:p>
    <w:p w:rsidR="00E12797" w:rsidRDefault="00E12797" w:rsidP="000522E3"/>
    <w:p w:rsidR="00E12797" w:rsidRDefault="00E12797" w:rsidP="000522E3"/>
  </w:footnote>
  <w:footnote w:type="continuationSeparator" w:id="0">
    <w:p w:rsidR="00E12797" w:rsidRDefault="00E12797" w:rsidP="000522E3">
      <w:r>
        <w:continuationSeparator/>
      </w:r>
    </w:p>
    <w:p w:rsidR="00E12797" w:rsidRDefault="00E12797" w:rsidP="000522E3"/>
    <w:p w:rsidR="00E12797" w:rsidRDefault="00E12797" w:rsidP="000522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97" w:rsidRPr="002876A1" w:rsidRDefault="00E12797" w:rsidP="005F01B3">
    <w:pPr>
      <w:ind w:left="5664" w:firstLine="0"/>
      <w:rPr>
        <w:bCs/>
        <w:color w:val="000000"/>
        <w:sz w:val="20"/>
        <w:szCs w:val="20"/>
      </w:rPr>
    </w:pPr>
    <w:r w:rsidRPr="002876A1">
      <w:rPr>
        <w:bCs/>
        <w:color w:val="000000"/>
        <w:sz w:val="20"/>
        <w:szCs w:val="20"/>
      </w:rPr>
      <w:t>MOST Vysočiny, o.p.s.</w:t>
    </w:r>
  </w:p>
  <w:p w:rsidR="00E12797" w:rsidRPr="00551817" w:rsidRDefault="00E12797" w:rsidP="00551817">
    <w:pPr>
      <w:ind w:left="5664" w:firstLine="0"/>
      <w:rPr>
        <w:color w:val="000000"/>
        <w:sz w:val="20"/>
        <w:szCs w:val="20"/>
      </w:rPr>
    </w:pPr>
    <w:r w:rsidRPr="002876A1">
      <w:rPr>
        <w:bCs/>
        <w:color w:val="000000"/>
        <w:sz w:val="20"/>
        <w:szCs w:val="20"/>
      </w:rPr>
      <w:t>Náměstí 17, 594 01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684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DA8B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D63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7C1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6AC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BC8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ECB61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46C9C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AC8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66DC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000001"/>
    <w:multiLevelType w:val="multilevel"/>
    <w:tmpl w:val="F12E22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8"/>
    <w:multiLevelType w:val="multilevel"/>
    <w:tmpl w:val="00000008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>
    <w:nsid w:val="013457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3DF2B17"/>
    <w:multiLevelType w:val="hybridMultilevel"/>
    <w:tmpl w:val="8E560BBE"/>
    <w:lvl w:ilvl="0" w:tplc="4378B8BC">
      <w:start w:val="1"/>
      <w:numFmt w:val="upperRoman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28B1E27"/>
    <w:multiLevelType w:val="hybridMultilevel"/>
    <w:tmpl w:val="CF08FBDE"/>
    <w:lvl w:ilvl="0" w:tplc="C0400E9C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19B74813"/>
    <w:multiLevelType w:val="hybridMultilevel"/>
    <w:tmpl w:val="1CF8B2A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A4619E5"/>
    <w:multiLevelType w:val="multilevel"/>
    <w:tmpl w:val="8E560BBE"/>
    <w:lvl w:ilvl="0">
      <w:start w:val="1"/>
      <w:numFmt w:val="upperRoman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2986AAC"/>
    <w:multiLevelType w:val="hybridMultilevel"/>
    <w:tmpl w:val="120815C6"/>
    <w:lvl w:ilvl="0" w:tplc="3A6A4486">
      <w:start w:val="2"/>
      <w:numFmt w:val="upperRoman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2021FF"/>
    <w:multiLevelType w:val="hybridMultilevel"/>
    <w:tmpl w:val="F58ECB7C"/>
    <w:lvl w:ilvl="0" w:tplc="CE3685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101758"/>
    <w:multiLevelType w:val="hybridMultilevel"/>
    <w:tmpl w:val="A462D5CA"/>
    <w:lvl w:ilvl="0" w:tplc="040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277147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9556612"/>
    <w:multiLevelType w:val="multilevel"/>
    <w:tmpl w:val="E4B238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3">
    <w:nsid w:val="34A85541"/>
    <w:multiLevelType w:val="multilevel"/>
    <w:tmpl w:val="8F7E7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>
    <w:nsid w:val="35DD2609"/>
    <w:multiLevelType w:val="multilevel"/>
    <w:tmpl w:val="54827D3A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25">
    <w:nsid w:val="53354F11"/>
    <w:multiLevelType w:val="hybridMultilevel"/>
    <w:tmpl w:val="789693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BC2ABC"/>
    <w:multiLevelType w:val="singleLevel"/>
    <w:tmpl w:val="517EA6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CA131E"/>
    <w:multiLevelType w:val="hybridMultilevel"/>
    <w:tmpl w:val="CF84961C"/>
    <w:lvl w:ilvl="0" w:tplc="AA26F022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5D862D4D"/>
    <w:multiLevelType w:val="hybridMultilevel"/>
    <w:tmpl w:val="F2A2E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30767"/>
    <w:multiLevelType w:val="hybridMultilevel"/>
    <w:tmpl w:val="53BA8CB4"/>
    <w:lvl w:ilvl="0" w:tplc="D17AC2A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6023A9"/>
    <w:multiLevelType w:val="singleLevel"/>
    <w:tmpl w:val="2A7E9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0"/>
  </w:num>
  <w:num w:numId="24">
    <w:abstractNumId w:val="6"/>
  </w:num>
  <w:num w:numId="25">
    <w:abstractNumId w:val="24"/>
  </w:num>
  <w:num w:numId="26">
    <w:abstractNumId w:val="24"/>
  </w:num>
  <w:num w:numId="27">
    <w:abstractNumId w:val="24"/>
  </w:num>
  <w:num w:numId="28">
    <w:abstractNumId w:val="14"/>
  </w:num>
  <w:num w:numId="29">
    <w:abstractNumId w:val="15"/>
  </w:num>
  <w:num w:numId="30">
    <w:abstractNumId w:val="17"/>
  </w:num>
  <w:num w:numId="31">
    <w:abstractNumId w:val="18"/>
  </w:num>
  <w:num w:numId="32">
    <w:abstractNumId w:val="24"/>
  </w:num>
  <w:num w:numId="33">
    <w:abstractNumId w:val="24"/>
  </w:num>
  <w:num w:numId="34">
    <w:abstractNumId w:val="26"/>
  </w:num>
  <w:num w:numId="35">
    <w:abstractNumId w:val="13"/>
  </w:num>
  <w:num w:numId="36">
    <w:abstractNumId w:val="1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</w:rPr>
      </w:lvl>
    </w:lvlOverride>
  </w:num>
  <w:num w:numId="37">
    <w:abstractNumId w:val="22"/>
  </w:num>
  <w:num w:numId="38">
    <w:abstractNumId w:val="19"/>
  </w:num>
  <w:num w:numId="39">
    <w:abstractNumId w:val="11"/>
  </w:num>
  <w:num w:numId="40">
    <w:abstractNumId w:val="29"/>
  </w:num>
  <w:num w:numId="41">
    <w:abstractNumId w:val="21"/>
  </w:num>
  <w:num w:numId="42">
    <w:abstractNumId w:val="12"/>
  </w:num>
  <w:num w:numId="43">
    <w:abstractNumId w:val="23"/>
  </w:num>
  <w:num w:numId="44">
    <w:abstractNumId w:val="30"/>
  </w:num>
  <w:num w:numId="45">
    <w:abstractNumId w:val="25"/>
  </w:num>
  <w:num w:numId="46">
    <w:abstractNumId w:val="16"/>
  </w:num>
  <w:num w:numId="47">
    <w:abstractNumId w:val="2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05A"/>
    <w:rsid w:val="00006244"/>
    <w:rsid w:val="000062ED"/>
    <w:rsid w:val="000068F3"/>
    <w:rsid w:val="00012BA8"/>
    <w:rsid w:val="00017844"/>
    <w:rsid w:val="00020DA1"/>
    <w:rsid w:val="0003054E"/>
    <w:rsid w:val="00030775"/>
    <w:rsid w:val="000369CD"/>
    <w:rsid w:val="0004213A"/>
    <w:rsid w:val="00042737"/>
    <w:rsid w:val="00042D89"/>
    <w:rsid w:val="0004542A"/>
    <w:rsid w:val="00050D0C"/>
    <w:rsid w:val="000522E3"/>
    <w:rsid w:val="00053577"/>
    <w:rsid w:val="00073F00"/>
    <w:rsid w:val="0007628B"/>
    <w:rsid w:val="00076906"/>
    <w:rsid w:val="0008389D"/>
    <w:rsid w:val="00083D1B"/>
    <w:rsid w:val="00084963"/>
    <w:rsid w:val="00086605"/>
    <w:rsid w:val="00087782"/>
    <w:rsid w:val="00094E1E"/>
    <w:rsid w:val="00097E51"/>
    <w:rsid w:val="000A3171"/>
    <w:rsid w:val="000B091F"/>
    <w:rsid w:val="000B17AF"/>
    <w:rsid w:val="000B29E5"/>
    <w:rsid w:val="000B7ED2"/>
    <w:rsid w:val="000C330F"/>
    <w:rsid w:val="000C3A61"/>
    <w:rsid w:val="000C3EAD"/>
    <w:rsid w:val="000C7AB1"/>
    <w:rsid w:val="000D0598"/>
    <w:rsid w:val="000D0B22"/>
    <w:rsid w:val="000D0FDD"/>
    <w:rsid w:val="000D5EB0"/>
    <w:rsid w:val="000E2B8B"/>
    <w:rsid w:val="000E341E"/>
    <w:rsid w:val="000E5775"/>
    <w:rsid w:val="000F279B"/>
    <w:rsid w:val="001003A2"/>
    <w:rsid w:val="001005C7"/>
    <w:rsid w:val="00102F28"/>
    <w:rsid w:val="00103B42"/>
    <w:rsid w:val="001054CC"/>
    <w:rsid w:val="001106FE"/>
    <w:rsid w:val="00112A70"/>
    <w:rsid w:val="00115DAD"/>
    <w:rsid w:val="0012099F"/>
    <w:rsid w:val="00123AB3"/>
    <w:rsid w:val="001248A0"/>
    <w:rsid w:val="00125767"/>
    <w:rsid w:val="00125DD1"/>
    <w:rsid w:val="00126D3B"/>
    <w:rsid w:val="00130203"/>
    <w:rsid w:val="001357DE"/>
    <w:rsid w:val="00136B18"/>
    <w:rsid w:val="00141328"/>
    <w:rsid w:val="001422D7"/>
    <w:rsid w:val="001502F8"/>
    <w:rsid w:val="00152918"/>
    <w:rsid w:val="00154005"/>
    <w:rsid w:val="00156D32"/>
    <w:rsid w:val="00157341"/>
    <w:rsid w:val="001665B8"/>
    <w:rsid w:val="00166F43"/>
    <w:rsid w:val="0016732A"/>
    <w:rsid w:val="00172899"/>
    <w:rsid w:val="00176D29"/>
    <w:rsid w:val="001805C2"/>
    <w:rsid w:val="00182055"/>
    <w:rsid w:val="0018467F"/>
    <w:rsid w:val="00185232"/>
    <w:rsid w:val="001857B7"/>
    <w:rsid w:val="00196DE4"/>
    <w:rsid w:val="001A21FB"/>
    <w:rsid w:val="001A3724"/>
    <w:rsid w:val="001B78E0"/>
    <w:rsid w:val="001C189C"/>
    <w:rsid w:val="001C6B0A"/>
    <w:rsid w:val="001D199B"/>
    <w:rsid w:val="001E53BC"/>
    <w:rsid w:val="001E5D64"/>
    <w:rsid w:val="001E7B57"/>
    <w:rsid w:val="001F06F2"/>
    <w:rsid w:val="001F0CBC"/>
    <w:rsid w:val="001F0CC0"/>
    <w:rsid w:val="001F2D8A"/>
    <w:rsid w:val="001F77A8"/>
    <w:rsid w:val="002141E0"/>
    <w:rsid w:val="002306D5"/>
    <w:rsid w:val="0023241A"/>
    <w:rsid w:val="002431F2"/>
    <w:rsid w:val="002513DF"/>
    <w:rsid w:val="002555DD"/>
    <w:rsid w:val="0025783C"/>
    <w:rsid w:val="00264792"/>
    <w:rsid w:val="00270403"/>
    <w:rsid w:val="00270B45"/>
    <w:rsid w:val="0027163F"/>
    <w:rsid w:val="00272391"/>
    <w:rsid w:val="002723F8"/>
    <w:rsid w:val="00274743"/>
    <w:rsid w:val="00284BBC"/>
    <w:rsid w:val="002876A1"/>
    <w:rsid w:val="00291412"/>
    <w:rsid w:val="002928EA"/>
    <w:rsid w:val="0029339F"/>
    <w:rsid w:val="002938D1"/>
    <w:rsid w:val="002A399A"/>
    <w:rsid w:val="002B451D"/>
    <w:rsid w:val="002B5C44"/>
    <w:rsid w:val="002C39B6"/>
    <w:rsid w:val="002C794A"/>
    <w:rsid w:val="002C7B46"/>
    <w:rsid w:val="002D13BC"/>
    <w:rsid w:val="002D7C91"/>
    <w:rsid w:val="002E0DF7"/>
    <w:rsid w:val="002E364F"/>
    <w:rsid w:val="002F217A"/>
    <w:rsid w:val="002F356E"/>
    <w:rsid w:val="002F395A"/>
    <w:rsid w:val="00303E83"/>
    <w:rsid w:val="00311EB1"/>
    <w:rsid w:val="00323EF3"/>
    <w:rsid w:val="00326BD1"/>
    <w:rsid w:val="00337D6C"/>
    <w:rsid w:val="003445FC"/>
    <w:rsid w:val="0034477E"/>
    <w:rsid w:val="00344E10"/>
    <w:rsid w:val="00353AF1"/>
    <w:rsid w:val="00360944"/>
    <w:rsid w:val="003655A0"/>
    <w:rsid w:val="00366CCD"/>
    <w:rsid w:val="00367327"/>
    <w:rsid w:val="003714FC"/>
    <w:rsid w:val="00371CCF"/>
    <w:rsid w:val="003729A6"/>
    <w:rsid w:val="00376A3E"/>
    <w:rsid w:val="003773D8"/>
    <w:rsid w:val="00377798"/>
    <w:rsid w:val="0038103A"/>
    <w:rsid w:val="00386447"/>
    <w:rsid w:val="00387D33"/>
    <w:rsid w:val="003918DA"/>
    <w:rsid w:val="00394A7D"/>
    <w:rsid w:val="00394FEC"/>
    <w:rsid w:val="00395459"/>
    <w:rsid w:val="00396A08"/>
    <w:rsid w:val="003A745A"/>
    <w:rsid w:val="003B57BC"/>
    <w:rsid w:val="003B6462"/>
    <w:rsid w:val="003B6B01"/>
    <w:rsid w:val="003B71EE"/>
    <w:rsid w:val="003C06E1"/>
    <w:rsid w:val="003C09C1"/>
    <w:rsid w:val="003C0AF9"/>
    <w:rsid w:val="003C0F53"/>
    <w:rsid w:val="003C6DE1"/>
    <w:rsid w:val="003D12F7"/>
    <w:rsid w:val="003D1CD8"/>
    <w:rsid w:val="003E2AF2"/>
    <w:rsid w:val="003E5510"/>
    <w:rsid w:val="003F0472"/>
    <w:rsid w:val="003F236B"/>
    <w:rsid w:val="003F26CD"/>
    <w:rsid w:val="003F3116"/>
    <w:rsid w:val="003F4819"/>
    <w:rsid w:val="00405C1D"/>
    <w:rsid w:val="00414683"/>
    <w:rsid w:val="004168D4"/>
    <w:rsid w:val="00421022"/>
    <w:rsid w:val="004311DB"/>
    <w:rsid w:val="00432F25"/>
    <w:rsid w:val="00434881"/>
    <w:rsid w:val="004348EB"/>
    <w:rsid w:val="004379B3"/>
    <w:rsid w:val="004413F0"/>
    <w:rsid w:val="00444CB7"/>
    <w:rsid w:val="00444F76"/>
    <w:rsid w:val="00447A7D"/>
    <w:rsid w:val="00453489"/>
    <w:rsid w:val="00463764"/>
    <w:rsid w:val="0046433F"/>
    <w:rsid w:val="00465310"/>
    <w:rsid w:val="004675BF"/>
    <w:rsid w:val="00472E1C"/>
    <w:rsid w:val="00480088"/>
    <w:rsid w:val="00484124"/>
    <w:rsid w:val="00490ECD"/>
    <w:rsid w:val="00496643"/>
    <w:rsid w:val="004A1494"/>
    <w:rsid w:val="004A18B1"/>
    <w:rsid w:val="004B38C7"/>
    <w:rsid w:val="004B4255"/>
    <w:rsid w:val="004D2719"/>
    <w:rsid w:val="004D4BDF"/>
    <w:rsid w:val="004D6D1F"/>
    <w:rsid w:val="004E34C9"/>
    <w:rsid w:val="004E5E65"/>
    <w:rsid w:val="004E6484"/>
    <w:rsid w:val="004E73C5"/>
    <w:rsid w:val="004F26CD"/>
    <w:rsid w:val="004F425A"/>
    <w:rsid w:val="004F76BE"/>
    <w:rsid w:val="00505261"/>
    <w:rsid w:val="005109F1"/>
    <w:rsid w:val="005134FA"/>
    <w:rsid w:val="005147AE"/>
    <w:rsid w:val="00520ABE"/>
    <w:rsid w:val="0052521D"/>
    <w:rsid w:val="00527519"/>
    <w:rsid w:val="00527F71"/>
    <w:rsid w:val="00534FE7"/>
    <w:rsid w:val="00535031"/>
    <w:rsid w:val="00535DF0"/>
    <w:rsid w:val="00541434"/>
    <w:rsid w:val="0054579C"/>
    <w:rsid w:val="00545AE7"/>
    <w:rsid w:val="00551151"/>
    <w:rsid w:val="00551817"/>
    <w:rsid w:val="00552A5E"/>
    <w:rsid w:val="00560F73"/>
    <w:rsid w:val="005640A5"/>
    <w:rsid w:val="00572B5E"/>
    <w:rsid w:val="0057479C"/>
    <w:rsid w:val="00575D36"/>
    <w:rsid w:val="005778BC"/>
    <w:rsid w:val="00577D4F"/>
    <w:rsid w:val="00587A02"/>
    <w:rsid w:val="00590C9B"/>
    <w:rsid w:val="00592AA1"/>
    <w:rsid w:val="005959AA"/>
    <w:rsid w:val="00597946"/>
    <w:rsid w:val="005A0690"/>
    <w:rsid w:val="005A37D7"/>
    <w:rsid w:val="005A4AEA"/>
    <w:rsid w:val="005B2274"/>
    <w:rsid w:val="005B73D0"/>
    <w:rsid w:val="005C3D84"/>
    <w:rsid w:val="005C3EE9"/>
    <w:rsid w:val="005D14E9"/>
    <w:rsid w:val="005E6171"/>
    <w:rsid w:val="005F01B3"/>
    <w:rsid w:val="00600A98"/>
    <w:rsid w:val="0060115B"/>
    <w:rsid w:val="00601C1F"/>
    <w:rsid w:val="00602D2D"/>
    <w:rsid w:val="006062FB"/>
    <w:rsid w:val="0061728E"/>
    <w:rsid w:val="006255A3"/>
    <w:rsid w:val="00637CD2"/>
    <w:rsid w:val="006414C8"/>
    <w:rsid w:val="00650EB3"/>
    <w:rsid w:val="00653BA0"/>
    <w:rsid w:val="006611BA"/>
    <w:rsid w:val="006643EF"/>
    <w:rsid w:val="0067058B"/>
    <w:rsid w:val="00670675"/>
    <w:rsid w:val="00670EA6"/>
    <w:rsid w:val="0067375C"/>
    <w:rsid w:val="00681D60"/>
    <w:rsid w:val="00683016"/>
    <w:rsid w:val="00684FDC"/>
    <w:rsid w:val="00685908"/>
    <w:rsid w:val="00686853"/>
    <w:rsid w:val="00690675"/>
    <w:rsid w:val="00691983"/>
    <w:rsid w:val="00695B17"/>
    <w:rsid w:val="00696075"/>
    <w:rsid w:val="0069607F"/>
    <w:rsid w:val="00697108"/>
    <w:rsid w:val="006A306F"/>
    <w:rsid w:val="006A44E8"/>
    <w:rsid w:val="006A4A37"/>
    <w:rsid w:val="006A6F25"/>
    <w:rsid w:val="006B142B"/>
    <w:rsid w:val="006D0D99"/>
    <w:rsid w:val="006D2618"/>
    <w:rsid w:val="006D7667"/>
    <w:rsid w:val="006E0F99"/>
    <w:rsid w:val="006E1E53"/>
    <w:rsid w:val="006E3131"/>
    <w:rsid w:val="006E617C"/>
    <w:rsid w:val="006E627A"/>
    <w:rsid w:val="006F1AB2"/>
    <w:rsid w:val="006F39FF"/>
    <w:rsid w:val="006F7CC9"/>
    <w:rsid w:val="007007DA"/>
    <w:rsid w:val="007034EC"/>
    <w:rsid w:val="007055F7"/>
    <w:rsid w:val="007078E8"/>
    <w:rsid w:val="00707D0F"/>
    <w:rsid w:val="00713711"/>
    <w:rsid w:val="007237CB"/>
    <w:rsid w:val="007325F6"/>
    <w:rsid w:val="00732BEC"/>
    <w:rsid w:val="007332F6"/>
    <w:rsid w:val="00734304"/>
    <w:rsid w:val="00736002"/>
    <w:rsid w:val="00745E33"/>
    <w:rsid w:val="00746E17"/>
    <w:rsid w:val="00750CFB"/>
    <w:rsid w:val="00756591"/>
    <w:rsid w:val="00767C55"/>
    <w:rsid w:val="0077053A"/>
    <w:rsid w:val="007718EE"/>
    <w:rsid w:val="00772190"/>
    <w:rsid w:val="0077288A"/>
    <w:rsid w:val="00781B11"/>
    <w:rsid w:val="00786669"/>
    <w:rsid w:val="0078755C"/>
    <w:rsid w:val="007875BB"/>
    <w:rsid w:val="0079538F"/>
    <w:rsid w:val="007A0CE1"/>
    <w:rsid w:val="007A5FF0"/>
    <w:rsid w:val="007B15F7"/>
    <w:rsid w:val="007B3C57"/>
    <w:rsid w:val="007B57DC"/>
    <w:rsid w:val="007B7DDF"/>
    <w:rsid w:val="007C1B96"/>
    <w:rsid w:val="007C1C08"/>
    <w:rsid w:val="007C41DF"/>
    <w:rsid w:val="007C4769"/>
    <w:rsid w:val="007C53AB"/>
    <w:rsid w:val="007C59F9"/>
    <w:rsid w:val="007D133D"/>
    <w:rsid w:val="007D7B15"/>
    <w:rsid w:val="007E02B6"/>
    <w:rsid w:val="007E1A3B"/>
    <w:rsid w:val="007F3065"/>
    <w:rsid w:val="007F64BB"/>
    <w:rsid w:val="007F76C6"/>
    <w:rsid w:val="00801CE7"/>
    <w:rsid w:val="00801FDC"/>
    <w:rsid w:val="00802D68"/>
    <w:rsid w:val="0080551F"/>
    <w:rsid w:val="00806399"/>
    <w:rsid w:val="00816B06"/>
    <w:rsid w:val="0081786E"/>
    <w:rsid w:val="00820712"/>
    <w:rsid w:val="00823B89"/>
    <w:rsid w:val="00831288"/>
    <w:rsid w:val="0083305A"/>
    <w:rsid w:val="008360E2"/>
    <w:rsid w:val="0084438F"/>
    <w:rsid w:val="00844439"/>
    <w:rsid w:val="008477E8"/>
    <w:rsid w:val="008519FD"/>
    <w:rsid w:val="0085271C"/>
    <w:rsid w:val="00853964"/>
    <w:rsid w:val="00855DE1"/>
    <w:rsid w:val="00855FB3"/>
    <w:rsid w:val="00872E50"/>
    <w:rsid w:val="00874561"/>
    <w:rsid w:val="0088108A"/>
    <w:rsid w:val="00881E90"/>
    <w:rsid w:val="00882E1F"/>
    <w:rsid w:val="0088455B"/>
    <w:rsid w:val="00896264"/>
    <w:rsid w:val="008A0A3A"/>
    <w:rsid w:val="008A2CEE"/>
    <w:rsid w:val="008B69C4"/>
    <w:rsid w:val="008B6A7E"/>
    <w:rsid w:val="008B7467"/>
    <w:rsid w:val="008C2B76"/>
    <w:rsid w:val="008C38D8"/>
    <w:rsid w:val="008C3C85"/>
    <w:rsid w:val="008C43D5"/>
    <w:rsid w:val="008C6869"/>
    <w:rsid w:val="008D2F46"/>
    <w:rsid w:val="008D383F"/>
    <w:rsid w:val="008E62A2"/>
    <w:rsid w:val="008F2338"/>
    <w:rsid w:val="008F3680"/>
    <w:rsid w:val="008F7169"/>
    <w:rsid w:val="00900844"/>
    <w:rsid w:val="00903942"/>
    <w:rsid w:val="00907CA6"/>
    <w:rsid w:val="00912533"/>
    <w:rsid w:val="00921AF5"/>
    <w:rsid w:val="00922CCC"/>
    <w:rsid w:val="00926226"/>
    <w:rsid w:val="009316D7"/>
    <w:rsid w:val="00931B41"/>
    <w:rsid w:val="00933299"/>
    <w:rsid w:val="00935A5D"/>
    <w:rsid w:val="00935CFB"/>
    <w:rsid w:val="0093618E"/>
    <w:rsid w:val="00941C5D"/>
    <w:rsid w:val="009510A7"/>
    <w:rsid w:val="009528AB"/>
    <w:rsid w:val="00954B7B"/>
    <w:rsid w:val="0095506A"/>
    <w:rsid w:val="0095712E"/>
    <w:rsid w:val="00962C63"/>
    <w:rsid w:val="00967A18"/>
    <w:rsid w:val="00976055"/>
    <w:rsid w:val="0097665A"/>
    <w:rsid w:val="009775F7"/>
    <w:rsid w:val="009831F6"/>
    <w:rsid w:val="0098677A"/>
    <w:rsid w:val="00991933"/>
    <w:rsid w:val="00994A87"/>
    <w:rsid w:val="00994C71"/>
    <w:rsid w:val="00995011"/>
    <w:rsid w:val="009951C8"/>
    <w:rsid w:val="009A33E4"/>
    <w:rsid w:val="009A4D3C"/>
    <w:rsid w:val="009B09CC"/>
    <w:rsid w:val="009B0C2B"/>
    <w:rsid w:val="009B1A02"/>
    <w:rsid w:val="009B5BDF"/>
    <w:rsid w:val="009C2330"/>
    <w:rsid w:val="009C39E9"/>
    <w:rsid w:val="009C4315"/>
    <w:rsid w:val="009C73C8"/>
    <w:rsid w:val="009D139E"/>
    <w:rsid w:val="009D578B"/>
    <w:rsid w:val="009E02AA"/>
    <w:rsid w:val="009F00D8"/>
    <w:rsid w:val="009F5234"/>
    <w:rsid w:val="009F533A"/>
    <w:rsid w:val="00A04CB9"/>
    <w:rsid w:val="00A10778"/>
    <w:rsid w:val="00A10C6C"/>
    <w:rsid w:val="00A219A5"/>
    <w:rsid w:val="00A21D93"/>
    <w:rsid w:val="00A26502"/>
    <w:rsid w:val="00A31C9E"/>
    <w:rsid w:val="00A40796"/>
    <w:rsid w:val="00A40DD0"/>
    <w:rsid w:val="00A42EE1"/>
    <w:rsid w:val="00A45C8A"/>
    <w:rsid w:val="00A45E04"/>
    <w:rsid w:val="00A47F85"/>
    <w:rsid w:val="00A51622"/>
    <w:rsid w:val="00A56D5A"/>
    <w:rsid w:val="00A6009F"/>
    <w:rsid w:val="00A63811"/>
    <w:rsid w:val="00A67DB0"/>
    <w:rsid w:val="00A71312"/>
    <w:rsid w:val="00A74EC0"/>
    <w:rsid w:val="00A75BA1"/>
    <w:rsid w:val="00A87957"/>
    <w:rsid w:val="00A90733"/>
    <w:rsid w:val="00A92629"/>
    <w:rsid w:val="00A95980"/>
    <w:rsid w:val="00A97AC2"/>
    <w:rsid w:val="00A97CA4"/>
    <w:rsid w:val="00AA002B"/>
    <w:rsid w:val="00AA1891"/>
    <w:rsid w:val="00AA4E0B"/>
    <w:rsid w:val="00AB01FD"/>
    <w:rsid w:val="00AB58D6"/>
    <w:rsid w:val="00AB7A99"/>
    <w:rsid w:val="00AD1D48"/>
    <w:rsid w:val="00AE06C1"/>
    <w:rsid w:val="00AF0E00"/>
    <w:rsid w:val="00AF3CD9"/>
    <w:rsid w:val="00AF53DB"/>
    <w:rsid w:val="00B01957"/>
    <w:rsid w:val="00B03023"/>
    <w:rsid w:val="00B037D7"/>
    <w:rsid w:val="00B053C6"/>
    <w:rsid w:val="00B06718"/>
    <w:rsid w:val="00B06C7E"/>
    <w:rsid w:val="00B13F3A"/>
    <w:rsid w:val="00B1521A"/>
    <w:rsid w:val="00B22634"/>
    <w:rsid w:val="00B27505"/>
    <w:rsid w:val="00B3192E"/>
    <w:rsid w:val="00B31C33"/>
    <w:rsid w:val="00B33E1F"/>
    <w:rsid w:val="00B34144"/>
    <w:rsid w:val="00B341A2"/>
    <w:rsid w:val="00B36928"/>
    <w:rsid w:val="00B43F8A"/>
    <w:rsid w:val="00B472DE"/>
    <w:rsid w:val="00B54699"/>
    <w:rsid w:val="00B55A9A"/>
    <w:rsid w:val="00B55E26"/>
    <w:rsid w:val="00B57963"/>
    <w:rsid w:val="00B61411"/>
    <w:rsid w:val="00B63AA5"/>
    <w:rsid w:val="00B74D5E"/>
    <w:rsid w:val="00B75029"/>
    <w:rsid w:val="00B76E55"/>
    <w:rsid w:val="00B80C91"/>
    <w:rsid w:val="00B84E39"/>
    <w:rsid w:val="00B861A0"/>
    <w:rsid w:val="00B9265D"/>
    <w:rsid w:val="00B9666F"/>
    <w:rsid w:val="00BB285C"/>
    <w:rsid w:val="00BB3052"/>
    <w:rsid w:val="00BB469F"/>
    <w:rsid w:val="00BB61D5"/>
    <w:rsid w:val="00BC1943"/>
    <w:rsid w:val="00BC7E9D"/>
    <w:rsid w:val="00BD1A1F"/>
    <w:rsid w:val="00BD4880"/>
    <w:rsid w:val="00BD5C96"/>
    <w:rsid w:val="00BD75B9"/>
    <w:rsid w:val="00BE751F"/>
    <w:rsid w:val="00BF3893"/>
    <w:rsid w:val="00C02B14"/>
    <w:rsid w:val="00C04BE2"/>
    <w:rsid w:val="00C05FCD"/>
    <w:rsid w:val="00C0621F"/>
    <w:rsid w:val="00C1271E"/>
    <w:rsid w:val="00C153AD"/>
    <w:rsid w:val="00C17234"/>
    <w:rsid w:val="00C20766"/>
    <w:rsid w:val="00C2097F"/>
    <w:rsid w:val="00C20DF5"/>
    <w:rsid w:val="00C21F7C"/>
    <w:rsid w:val="00C237E5"/>
    <w:rsid w:val="00C2630C"/>
    <w:rsid w:val="00C27128"/>
    <w:rsid w:val="00C2740E"/>
    <w:rsid w:val="00C313A3"/>
    <w:rsid w:val="00C31A6C"/>
    <w:rsid w:val="00C420E9"/>
    <w:rsid w:val="00C53602"/>
    <w:rsid w:val="00C56597"/>
    <w:rsid w:val="00C57107"/>
    <w:rsid w:val="00C64B0D"/>
    <w:rsid w:val="00C66AF9"/>
    <w:rsid w:val="00C753EA"/>
    <w:rsid w:val="00C84FE9"/>
    <w:rsid w:val="00C9049F"/>
    <w:rsid w:val="00C953E1"/>
    <w:rsid w:val="00C95A4A"/>
    <w:rsid w:val="00C972EE"/>
    <w:rsid w:val="00C97959"/>
    <w:rsid w:val="00C97D87"/>
    <w:rsid w:val="00CB5DB5"/>
    <w:rsid w:val="00CC201A"/>
    <w:rsid w:val="00CC2374"/>
    <w:rsid w:val="00CD69AD"/>
    <w:rsid w:val="00CE15D8"/>
    <w:rsid w:val="00CE257E"/>
    <w:rsid w:val="00CE5892"/>
    <w:rsid w:val="00CF21DE"/>
    <w:rsid w:val="00CF2B9F"/>
    <w:rsid w:val="00CF2E66"/>
    <w:rsid w:val="00CF7043"/>
    <w:rsid w:val="00CF7FA7"/>
    <w:rsid w:val="00D00A4E"/>
    <w:rsid w:val="00D01946"/>
    <w:rsid w:val="00D06166"/>
    <w:rsid w:val="00D10D4E"/>
    <w:rsid w:val="00D136C2"/>
    <w:rsid w:val="00D170AF"/>
    <w:rsid w:val="00D24295"/>
    <w:rsid w:val="00D243C6"/>
    <w:rsid w:val="00D26336"/>
    <w:rsid w:val="00D2633B"/>
    <w:rsid w:val="00D331AE"/>
    <w:rsid w:val="00D46082"/>
    <w:rsid w:val="00D526DD"/>
    <w:rsid w:val="00D56201"/>
    <w:rsid w:val="00D57327"/>
    <w:rsid w:val="00D65BA9"/>
    <w:rsid w:val="00D65D50"/>
    <w:rsid w:val="00D6608A"/>
    <w:rsid w:val="00D66C8B"/>
    <w:rsid w:val="00D7070B"/>
    <w:rsid w:val="00D70ED7"/>
    <w:rsid w:val="00D817EE"/>
    <w:rsid w:val="00D8559A"/>
    <w:rsid w:val="00D90897"/>
    <w:rsid w:val="00DA059F"/>
    <w:rsid w:val="00DA1F44"/>
    <w:rsid w:val="00DA2043"/>
    <w:rsid w:val="00DB0089"/>
    <w:rsid w:val="00DB0A26"/>
    <w:rsid w:val="00DB1E3A"/>
    <w:rsid w:val="00DB36E6"/>
    <w:rsid w:val="00DB643E"/>
    <w:rsid w:val="00DC0C1F"/>
    <w:rsid w:val="00DC15E1"/>
    <w:rsid w:val="00DC5CF9"/>
    <w:rsid w:val="00DC7377"/>
    <w:rsid w:val="00DD01AC"/>
    <w:rsid w:val="00DD01BE"/>
    <w:rsid w:val="00DD090B"/>
    <w:rsid w:val="00DD0BB1"/>
    <w:rsid w:val="00DD32A4"/>
    <w:rsid w:val="00DD38BB"/>
    <w:rsid w:val="00DD6A48"/>
    <w:rsid w:val="00DE05A4"/>
    <w:rsid w:val="00DE10DB"/>
    <w:rsid w:val="00DE5E31"/>
    <w:rsid w:val="00DE645C"/>
    <w:rsid w:val="00DF1885"/>
    <w:rsid w:val="00DF3F69"/>
    <w:rsid w:val="00DF5625"/>
    <w:rsid w:val="00DF7681"/>
    <w:rsid w:val="00E02ADF"/>
    <w:rsid w:val="00E038B0"/>
    <w:rsid w:val="00E12797"/>
    <w:rsid w:val="00E1282A"/>
    <w:rsid w:val="00E133C8"/>
    <w:rsid w:val="00E15457"/>
    <w:rsid w:val="00E1771D"/>
    <w:rsid w:val="00E17837"/>
    <w:rsid w:val="00E17E19"/>
    <w:rsid w:val="00E211F9"/>
    <w:rsid w:val="00E31376"/>
    <w:rsid w:val="00E32B67"/>
    <w:rsid w:val="00E3549A"/>
    <w:rsid w:val="00E40990"/>
    <w:rsid w:val="00E40A31"/>
    <w:rsid w:val="00E42574"/>
    <w:rsid w:val="00E50B7F"/>
    <w:rsid w:val="00E52D99"/>
    <w:rsid w:val="00E56715"/>
    <w:rsid w:val="00E62143"/>
    <w:rsid w:val="00E655A1"/>
    <w:rsid w:val="00E75505"/>
    <w:rsid w:val="00E76F90"/>
    <w:rsid w:val="00E77430"/>
    <w:rsid w:val="00E815CB"/>
    <w:rsid w:val="00E8192B"/>
    <w:rsid w:val="00E86725"/>
    <w:rsid w:val="00E8715E"/>
    <w:rsid w:val="00E915C1"/>
    <w:rsid w:val="00EA14E9"/>
    <w:rsid w:val="00EA7C11"/>
    <w:rsid w:val="00EB1916"/>
    <w:rsid w:val="00EB1E2C"/>
    <w:rsid w:val="00EB3091"/>
    <w:rsid w:val="00EB7285"/>
    <w:rsid w:val="00EC1F54"/>
    <w:rsid w:val="00EC200E"/>
    <w:rsid w:val="00EC6AC9"/>
    <w:rsid w:val="00ED48BA"/>
    <w:rsid w:val="00EE1B12"/>
    <w:rsid w:val="00EE2F57"/>
    <w:rsid w:val="00EE3FCD"/>
    <w:rsid w:val="00EE41C2"/>
    <w:rsid w:val="00EE53BD"/>
    <w:rsid w:val="00EF0B9E"/>
    <w:rsid w:val="00EF4CA8"/>
    <w:rsid w:val="00F03EE7"/>
    <w:rsid w:val="00F05EB7"/>
    <w:rsid w:val="00F064D0"/>
    <w:rsid w:val="00F10A9C"/>
    <w:rsid w:val="00F11E95"/>
    <w:rsid w:val="00F130A7"/>
    <w:rsid w:val="00F142C7"/>
    <w:rsid w:val="00F1610E"/>
    <w:rsid w:val="00F172DC"/>
    <w:rsid w:val="00F17334"/>
    <w:rsid w:val="00F21572"/>
    <w:rsid w:val="00F270EC"/>
    <w:rsid w:val="00F351A3"/>
    <w:rsid w:val="00F36296"/>
    <w:rsid w:val="00F41F2B"/>
    <w:rsid w:val="00F43987"/>
    <w:rsid w:val="00F5005B"/>
    <w:rsid w:val="00F519C1"/>
    <w:rsid w:val="00F545CE"/>
    <w:rsid w:val="00F54F36"/>
    <w:rsid w:val="00F56FE7"/>
    <w:rsid w:val="00F64FF2"/>
    <w:rsid w:val="00F746B2"/>
    <w:rsid w:val="00F76DB2"/>
    <w:rsid w:val="00F8133B"/>
    <w:rsid w:val="00F8134C"/>
    <w:rsid w:val="00F81519"/>
    <w:rsid w:val="00F82D16"/>
    <w:rsid w:val="00F915C4"/>
    <w:rsid w:val="00F918F4"/>
    <w:rsid w:val="00F91C5A"/>
    <w:rsid w:val="00F93E09"/>
    <w:rsid w:val="00F942FE"/>
    <w:rsid w:val="00F94D6E"/>
    <w:rsid w:val="00F97484"/>
    <w:rsid w:val="00FA0BEA"/>
    <w:rsid w:val="00FA28DA"/>
    <w:rsid w:val="00FA4A75"/>
    <w:rsid w:val="00FA6221"/>
    <w:rsid w:val="00FA651E"/>
    <w:rsid w:val="00FB2770"/>
    <w:rsid w:val="00FB28AB"/>
    <w:rsid w:val="00FC00B7"/>
    <w:rsid w:val="00FC0B65"/>
    <w:rsid w:val="00FC0F4A"/>
    <w:rsid w:val="00FC1795"/>
    <w:rsid w:val="00FC316F"/>
    <w:rsid w:val="00FC477C"/>
    <w:rsid w:val="00FC5ECC"/>
    <w:rsid w:val="00FC6E94"/>
    <w:rsid w:val="00FC7826"/>
    <w:rsid w:val="00FD301A"/>
    <w:rsid w:val="00FD6FCB"/>
    <w:rsid w:val="00FD7BD5"/>
    <w:rsid w:val="00FE3415"/>
    <w:rsid w:val="00FF0607"/>
    <w:rsid w:val="00FF49EA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9A5"/>
    <w:pPr>
      <w:ind w:firstLine="567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32B67"/>
    <w:pPr>
      <w:keepNext/>
      <w:numPr>
        <w:numId w:val="1"/>
      </w:numPr>
      <w:spacing w:before="120" w:after="240"/>
      <w:ind w:firstLine="0"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qFormat/>
    <w:rsid w:val="003F3116"/>
    <w:pPr>
      <w:keepNext/>
      <w:numPr>
        <w:ilvl w:val="1"/>
        <w:numId w:val="1"/>
      </w:numPr>
      <w:spacing w:before="120" w:after="120"/>
      <w:ind w:left="170" w:firstLine="0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A10778"/>
    <w:pPr>
      <w:keepNext/>
      <w:numPr>
        <w:ilvl w:val="2"/>
        <w:numId w:val="1"/>
      </w:numPr>
      <w:spacing w:before="120" w:after="120"/>
      <w:ind w:left="397" w:firstLine="0"/>
      <w:outlineLvl w:val="2"/>
    </w:pPr>
    <w:rPr>
      <w:rFonts w:cs="Arial"/>
      <w:b/>
      <w:bCs/>
      <w:szCs w:val="22"/>
      <w:u w:val="single"/>
    </w:rPr>
  </w:style>
  <w:style w:type="paragraph" w:styleId="Nadpis4">
    <w:name w:val="heading 4"/>
    <w:basedOn w:val="Normln"/>
    <w:next w:val="Normln"/>
    <w:qFormat/>
    <w:rsid w:val="00A10778"/>
    <w:pPr>
      <w:keepNext/>
      <w:numPr>
        <w:ilvl w:val="3"/>
        <w:numId w:val="1"/>
      </w:numPr>
      <w:spacing w:before="120"/>
      <w:ind w:left="567" w:firstLine="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C97959"/>
    <w:pPr>
      <w:numPr>
        <w:ilvl w:val="4"/>
        <w:numId w:val="1"/>
      </w:numPr>
      <w:spacing w:before="60"/>
      <w:outlineLvl w:val="4"/>
    </w:pPr>
    <w:rPr>
      <w:bCs/>
      <w:i/>
      <w:iCs/>
      <w:szCs w:val="26"/>
    </w:rPr>
  </w:style>
  <w:style w:type="paragraph" w:styleId="Nadpis6">
    <w:name w:val="heading 6"/>
    <w:basedOn w:val="Normln"/>
    <w:next w:val="Normln"/>
    <w:qFormat/>
    <w:rsid w:val="00C97959"/>
    <w:pPr>
      <w:numPr>
        <w:ilvl w:val="5"/>
        <w:numId w:val="1"/>
      </w:numPr>
      <w:spacing w:before="60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qFormat/>
    <w:rsid w:val="00C97959"/>
    <w:pPr>
      <w:numPr>
        <w:ilvl w:val="6"/>
        <w:numId w:val="1"/>
      </w:numPr>
      <w:spacing w:before="60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C97959"/>
    <w:pPr>
      <w:numPr>
        <w:ilvl w:val="7"/>
        <w:numId w:val="1"/>
      </w:numPr>
      <w:spacing w:before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97959"/>
    <w:pPr>
      <w:numPr>
        <w:ilvl w:val="8"/>
        <w:numId w:val="1"/>
      </w:numPr>
      <w:spacing w:before="60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7327"/>
    <w:pPr>
      <w:tabs>
        <w:tab w:val="center" w:pos="4536"/>
        <w:tab w:val="right" w:pos="9072"/>
      </w:tabs>
      <w:spacing w:before="100" w:beforeAutospacing="1" w:after="100" w:afterAutospacing="1"/>
      <w:jc w:val="center"/>
    </w:pPr>
  </w:style>
  <w:style w:type="paragraph" w:styleId="Zpat">
    <w:name w:val="footer"/>
    <w:basedOn w:val="Normln"/>
    <w:rsid w:val="00FA0BEA"/>
    <w:pPr>
      <w:tabs>
        <w:tab w:val="center" w:pos="4536"/>
        <w:tab w:val="right" w:pos="9072"/>
      </w:tabs>
      <w:ind w:firstLine="0"/>
      <w:jc w:val="center"/>
    </w:pPr>
    <w:rPr>
      <w:sz w:val="20"/>
    </w:rPr>
  </w:style>
  <w:style w:type="paragraph" w:styleId="Titulek">
    <w:name w:val="caption"/>
    <w:basedOn w:val="Normln"/>
    <w:next w:val="Normln"/>
    <w:qFormat/>
    <w:rsid w:val="00C97959"/>
    <w:pPr>
      <w:jc w:val="center"/>
    </w:pPr>
    <w:rPr>
      <w:b/>
      <w:bCs/>
    </w:rPr>
  </w:style>
  <w:style w:type="paragraph" w:styleId="Obsah1">
    <w:name w:val="toc 1"/>
    <w:basedOn w:val="Normln"/>
    <w:next w:val="Normln"/>
    <w:uiPriority w:val="39"/>
    <w:rsid w:val="00926226"/>
    <w:pPr>
      <w:tabs>
        <w:tab w:val="left" w:pos="360"/>
        <w:tab w:val="right" w:leader="dot" w:pos="9061"/>
      </w:tabs>
      <w:spacing w:before="100" w:after="100"/>
    </w:pPr>
    <w:rPr>
      <w:b/>
      <w:noProof/>
      <w:sz w:val="24"/>
    </w:rPr>
  </w:style>
  <w:style w:type="paragraph" w:styleId="Obsah2">
    <w:name w:val="toc 2"/>
    <w:basedOn w:val="Normln"/>
    <w:next w:val="Normln"/>
    <w:autoRedefine/>
    <w:uiPriority w:val="39"/>
    <w:rsid w:val="00E32B67"/>
    <w:pPr>
      <w:tabs>
        <w:tab w:val="left" w:pos="900"/>
        <w:tab w:val="right" w:leader="dot" w:pos="9061"/>
      </w:tabs>
      <w:spacing w:before="40" w:after="40"/>
      <w:ind w:left="340"/>
    </w:pPr>
    <w:rPr>
      <w:noProof/>
      <w:szCs w:val="22"/>
    </w:rPr>
  </w:style>
  <w:style w:type="paragraph" w:styleId="Obsah3">
    <w:name w:val="toc 3"/>
    <w:basedOn w:val="Normln"/>
    <w:next w:val="Normln"/>
    <w:autoRedefine/>
    <w:uiPriority w:val="39"/>
    <w:rsid w:val="003F3116"/>
    <w:pPr>
      <w:tabs>
        <w:tab w:val="left" w:pos="1620"/>
        <w:tab w:val="right" w:leader="dot" w:pos="9061"/>
      </w:tabs>
      <w:spacing w:after="20"/>
      <w:ind w:left="680"/>
    </w:pPr>
    <w:rPr>
      <w:noProof/>
      <w:sz w:val="20"/>
      <w:szCs w:val="22"/>
    </w:rPr>
  </w:style>
  <w:style w:type="paragraph" w:styleId="Zkladntextodsazen">
    <w:name w:val="Body Text Indent"/>
    <w:basedOn w:val="Normln"/>
    <w:rsid w:val="00C97959"/>
  </w:style>
  <w:style w:type="character" w:styleId="Hypertextovodkaz">
    <w:name w:val="Hyperlink"/>
    <w:uiPriority w:val="99"/>
    <w:rsid w:val="00EC200E"/>
    <w:rPr>
      <w:color w:val="0000FF"/>
      <w:u w:val="single"/>
    </w:rPr>
  </w:style>
  <w:style w:type="paragraph" w:styleId="Nzev">
    <w:name w:val="Title"/>
    <w:basedOn w:val="Normln"/>
    <w:qFormat/>
    <w:rsid w:val="00D70ED7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Siln">
    <w:name w:val="Strong"/>
    <w:qFormat/>
    <w:rsid w:val="00D70ED7"/>
    <w:rPr>
      <w:b/>
      <w:bCs/>
    </w:rPr>
  </w:style>
  <w:style w:type="paragraph" w:styleId="Rozloendokumentu">
    <w:name w:val="Document Map"/>
    <w:basedOn w:val="Normln"/>
    <w:semiHidden/>
    <w:rsid w:val="00600A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rsid w:val="00527F71"/>
    <w:pPr>
      <w:numPr>
        <w:numId w:val="2"/>
      </w:numPr>
      <w:tabs>
        <w:tab w:val="clear" w:pos="360"/>
      </w:tabs>
      <w:ind w:left="1418" w:hanging="284"/>
    </w:pPr>
  </w:style>
  <w:style w:type="paragraph" w:styleId="Zkladntext">
    <w:name w:val="Body Text"/>
    <w:basedOn w:val="Normln"/>
    <w:rsid w:val="00527F71"/>
    <w:pPr>
      <w:ind w:firstLine="0"/>
    </w:pPr>
    <w:rPr>
      <w:sz w:val="18"/>
    </w:rPr>
  </w:style>
  <w:style w:type="character" w:styleId="Odkaznakoment">
    <w:name w:val="annotation reference"/>
    <w:semiHidden/>
    <w:rsid w:val="00912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1253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2533"/>
    <w:rPr>
      <w:b/>
      <w:bCs/>
    </w:rPr>
  </w:style>
  <w:style w:type="paragraph" w:styleId="Textbubliny">
    <w:name w:val="Balloon Text"/>
    <w:basedOn w:val="Normln"/>
    <w:semiHidden/>
    <w:rsid w:val="00912533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semiHidden/>
    <w:rsid w:val="006A306F"/>
  </w:style>
  <w:style w:type="character" w:styleId="Znakapoznpodarou">
    <w:name w:val="footnote reference"/>
    <w:semiHidden/>
    <w:rsid w:val="004A18B1"/>
    <w:rPr>
      <w:vertAlign w:val="superscript"/>
    </w:rPr>
  </w:style>
  <w:style w:type="paragraph" w:styleId="Textpoznpodarou">
    <w:name w:val="footnote text"/>
    <w:semiHidden/>
    <w:rsid w:val="004A18B1"/>
    <w:pPr>
      <w:jc w:val="both"/>
    </w:pPr>
  </w:style>
  <w:style w:type="character" w:customStyle="1" w:styleId="platne">
    <w:name w:val="platne"/>
    <w:basedOn w:val="Standardnpsmoodstavce"/>
    <w:rsid w:val="0012099F"/>
  </w:style>
  <w:style w:type="paragraph" w:styleId="Seznamsodrkami2">
    <w:name w:val="List Bullet 2"/>
    <w:basedOn w:val="Normln"/>
    <w:rsid w:val="00394A7D"/>
    <w:pPr>
      <w:numPr>
        <w:numId w:val="8"/>
      </w:numPr>
    </w:pPr>
  </w:style>
  <w:style w:type="paragraph" w:styleId="Seznamsodrkami3">
    <w:name w:val="List Bullet 3"/>
    <w:basedOn w:val="Normln"/>
    <w:rsid w:val="00394A7D"/>
    <w:pPr>
      <w:numPr>
        <w:numId w:val="9"/>
      </w:numPr>
    </w:pPr>
  </w:style>
  <w:style w:type="paragraph" w:customStyle="1" w:styleId="Pojmy">
    <w:name w:val="Pojmy"/>
    <w:basedOn w:val="Normln"/>
    <w:next w:val="Normln"/>
    <w:rsid w:val="00444F76"/>
    <w:pPr>
      <w:ind w:firstLine="0"/>
    </w:pPr>
    <w:rPr>
      <w:b/>
      <w:i/>
      <w:sz w:val="24"/>
      <w:szCs w:val="20"/>
    </w:rPr>
  </w:style>
  <w:style w:type="character" w:styleId="slostrnky">
    <w:name w:val="page number"/>
    <w:basedOn w:val="Standardnpsmoodstavce"/>
    <w:rsid w:val="00E77430"/>
  </w:style>
  <w:style w:type="paragraph" w:customStyle="1" w:styleId="Odstavec">
    <w:name w:val="Odstavec"/>
    <w:basedOn w:val="Zkladntext"/>
    <w:uiPriority w:val="99"/>
    <w:rsid w:val="00012BA8"/>
    <w:pPr>
      <w:widowControl w:val="0"/>
      <w:spacing w:after="115" w:line="288" w:lineRule="auto"/>
      <w:ind w:firstLine="480"/>
      <w:jc w:val="left"/>
    </w:pPr>
    <w:rPr>
      <w:rFonts w:ascii="Times New Roman" w:hAnsi="Times New Roman"/>
      <w:noProof/>
      <w:sz w:val="24"/>
      <w:szCs w:val="20"/>
    </w:rPr>
  </w:style>
  <w:style w:type="paragraph" w:styleId="Obsah4">
    <w:name w:val="toc 4"/>
    <w:basedOn w:val="Normln"/>
    <w:next w:val="Normln"/>
    <w:autoRedefine/>
    <w:uiPriority w:val="39"/>
    <w:rsid w:val="003F3116"/>
    <w:pPr>
      <w:ind w:left="1021"/>
    </w:pPr>
    <w:rPr>
      <w:szCs w:val="22"/>
    </w:rPr>
  </w:style>
  <w:style w:type="paragraph" w:customStyle="1" w:styleId="Import0">
    <w:name w:val="Import 0"/>
    <w:basedOn w:val="Normln"/>
    <w:rsid w:val="00012BA8"/>
    <w:pPr>
      <w:widowControl w:val="0"/>
      <w:spacing w:line="288" w:lineRule="auto"/>
      <w:ind w:firstLine="0"/>
      <w:jc w:val="left"/>
    </w:pPr>
    <w:rPr>
      <w:rFonts w:ascii="Courier New" w:hAnsi="Courier New"/>
      <w:noProof/>
      <w:sz w:val="24"/>
      <w:szCs w:val="20"/>
    </w:rPr>
  </w:style>
  <w:style w:type="paragraph" w:customStyle="1" w:styleId="Import4">
    <w:name w:val="Import 4~"/>
    <w:basedOn w:val="Import0"/>
    <w:rsid w:val="00012B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styleId="Prosttext">
    <w:name w:val="Plain Text"/>
    <w:basedOn w:val="Normln"/>
    <w:rsid w:val="00012BA8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rsid w:val="00012BA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Prosttext1">
    <w:name w:val="Prostý text1"/>
    <w:basedOn w:val="Normln"/>
    <w:rsid w:val="005109F1"/>
    <w:pPr>
      <w:suppressAutoHyphens/>
      <w:spacing w:line="36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922C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40DD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44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asmos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asmost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seu.mssf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http://www.eagri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zif.cz" TargetMode="External"/><Relationship Id="rId14" Type="http://schemas.openxmlformats.org/officeDocument/2006/relationships/hyperlink" Target="mailto:info@mas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D6E7-BF4D-442E-B6F6-7F565A74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3084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Podpisový řád, razítka a klíče</vt:lpstr>
    </vt:vector>
  </TitlesOfParts>
  <Company/>
  <LinksUpToDate>false</LinksUpToDate>
  <CharactersWithSpaces>21243</CharactersWithSpaces>
  <SharedDoc>false</SharedDoc>
  <HLinks>
    <vt:vector size="162" baseType="variant">
      <vt:variant>
        <vt:i4>6094864</vt:i4>
      </vt:variant>
      <vt:variant>
        <vt:i4>153</vt:i4>
      </vt:variant>
      <vt:variant>
        <vt:i4>0</vt:i4>
      </vt:variant>
      <vt:variant>
        <vt:i4>5</vt:i4>
      </vt:variant>
      <vt:variant>
        <vt:lpwstr>https://mseu.mssf.cz/</vt:lpwstr>
      </vt:variant>
      <vt:variant>
        <vt:lpwstr/>
      </vt:variant>
      <vt:variant>
        <vt:i4>786455</vt:i4>
      </vt:variant>
      <vt:variant>
        <vt:i4>150</vt:i4>
      </vt:variant>
      <vt:variant>
        <vt:i4>0</vt:i4>
      </vt:variant>
      <vt:variant>
        <vt:i4>5</vt:i4>
      </vt:variant>
      <vt:variant>
        <vt:lpwstr>http://www.eagri.cz/</vt:lpwstr>
      </vt:variant>
      <vt:variant>
        <vt:lpwstr/>
      </vt:variant>
      <vt:variant>
        <vt:i4>6619183</vt:i4>
      </vt:variant>
      <vt:variant>
        <vt:i4>147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1441855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_Toc497986477</vt:lpwstr>
      </vt:variant>
      <vt:variant>
        <vt:i4>1441855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_Toc497986476</vt:lpwstr>
      </vt:variant>
      <vt:variant>
        <vt:i4>1441855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_Toc497986475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_Toc497986474</vt:lpwstr>
      </vt:variant>
      <vt:variant>
        <vt:i4>1441855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_Toc497986473</vt:lpwstr>
      </vt:variant>
      <vt:variant>
        <vt:i4>1441855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_Toc497986472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_Toc497986471</vt:lpwstr>
      </vt:variant>
      <vt:variant>
        <vt:i4>1441855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_Toc497986470</vt:lpwstr>
      </vt:variant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_Toc497986469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_Toc497986468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_Toc497986467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_Toc497986466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_Toc497986465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_Toc497986464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_Toc497986463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_Toc497986462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_Toc497986461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_Toc497986460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_Toc497986459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_Toc497986458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_Toc497986457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_Toc497986456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_Toc497986455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_Toc497986454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Podpisový řád, razítka a klíče</dc:title>
  <dc:creator>JZ</dc:creator>
  <cp:lastModifiedBy>Helena</cp:lastModifiedBy>
  <cp:revision>18</cp:revision>
  <cp:lastPrinted>2017-11-07T22:25:00Z</cp:lastPrinted>
  <dcterms:created xsi:type="dcterms:W3CDTF">2019-02-09T09:04:00Z</dcterms:created>
  <dcterms:modified xsi:type="dcterms:W3CDTF">2019-04-16T10:29:00Z</dcterms:modified>
</cp:coreProperties>
</file>